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line="276" w:lineRule="auto"/>
        <w:ind w:right="60"/>
        <w:jc w:val="center"/>
        <w:rPr>
          <w:rFonts w:ascii="Cabify Circular Light" w:cs="Cabify Circular Light" w:eastAsia="Cabify Circular Light" w:hAnsi="Cabify Circular Light"/>
          <w:color w:val="2e2545"/>
        </w:rPr>
      </w:pPr>
      <w:r w:rsidDel="00000000" w:rsidR="00000000" w:rsidRPr="00000000">
        <w:rPr>
          <w:rFonts w:ascii="Muli" w:cs="Muli" w:eastAsia="Muli" w:hAnsi="Muli"/>
          <w:b w:val="1"/>
          <w:i w:val="1"/>
          <w:sz w:val="16"/>
          <w:szCs w:val="16"/>
          <w:rtl w:val="0"/>
        </w:rPr>
        <w:t xml:space="preserve">LA APLICACIÓN DE MOVILIDAD FUE LA PRIMERA EN COMPENSAR SU HUELLA DE CO2 EN AMÉRICA LATINA Y ESPAÑA </w:t>
      </w:r>
      <w:r w:rsidDel="00000000" w:rsidR="00000000" w:rsidRPr="00000000">
        <w:rPr>
          <w:rtl w:val="0"/>
        </w:rPr>
      </w:r>
    </w:p>
    <w:p w:rsidR="00000000" w:rsidDel="00000000" w:rsidP="00000000" w:rsidRDefault="00000000" w:rsidRPr="00000000" w14:paraId="00000002">
      <w:pPr>
        <w:spacing w:after="0" w:before="120" w:line="288" w:lineRule="auto"/>
        <w:rPr>
          <w:rFonts w:ascii="Cabify Circular Light" w:cs="Cabify Circular Light" w:eastAsia="Cabify Circular Light" w:hAnsi="Cabify Circular Light"/>
          <w:color w:val="2e2545"/>
        </w:rPr>
        <w:sectPr>
          <w:headerReference r:id="rId7" w:type="default"/>
          <w:footerReference r:id="rId8" w:type="default"/>
          <w:pgSz w:h="16838" w:w="11906" w:orient="portrait"/>
          <w:pgMar w:bottom="1361" w:top="1701" w:left="851" w:right="851" w:header="0" w:footer="737"/>
          <w:pgNumType w:start="1"/>
        </w:sectPr>
      </w:pPr>
      <w:r w:rsidDel="00000000" w:rsidR="00000000" w:rsidRPr="00000000">
        <w:rPr>
          <w:rFonts w:ascii="Cabify Circular Light" w:cs="Cabify Circular Light" w:eastAsia="Cabify Circular Light" w:hAnsi="Cabify Circular Light"/>
          <w:color w:val="2e2545"/>
        </w:rPr>
        <w:drawing>
          <wp:inline distB="0" distT="0" distL="0" distR="0">
            <wp:extent cx="6477000" cy="2353628"/>
            <wp:effectExtent b="0" l="0" r="0" t="0"/>
            <wp:docPr id="5" name="image6.png"/>
            <a:graphic>
              <a:graphicData uri="http://schemas.openxmlformats.org/drawingml/2006/picture">
                <pic:pic>
                  <pic:nvPicPr>
                    <pic:cNvPr id="0" name="image6.png"/>
                    <pic:cNvPicPr preferRelativeResize="0"/>
                  </pic:nvPicPr>
                  <pic:blipFill>
                    <a:blip r:embed="rId9"/>
                    <a:srcRect b="5668" l="0" r="0" t="29730"/>
                    <a:stretch>
                      <a:fillRect/>
                    </a:stretch>
                  </pic:blipFill>
                  <pic:spPr>
                    <a:xfrm>
                      <a:off x="0" y="0"/>
                      <a:ext cx="6477000" cy="235362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widowControl w:val="0"/>
        <w:spacing w:after="240" w:before="240" w:line="240" w:lineRule="auto"/>
        <w:ind w:right="57"/>
        <w:jc w:val="center"/>
        <w:rPr>
          <w:rFonts w:ascii="Muli" w:cs="Muli" w:eastAsia="Muli" w:hAnsi="Muli"/>
          <w:b w:val="1"/>
          <w:color w:val="7350ff"/>
          <w:sz w:val="36"/>
          <w:szCs w:val="36"/>
        </w:rPr>
        <w:sectPr>
          <w:type w:val="continuous"/>
          <w:pgSz w:h="16838" w:w="11906" w:orient="portrait"/>
          <w:pgMar w:bottom="1361" w:top="1701" w:left="851" w:right="851" w:header="0" w:footer="737"/>
        </w:sectPr>
      </w:pPr>
      <w:r w:rsidDel="00000000" w:rsidR="00000000" w:rsidRPr="00000000">
        <w:rPr>
          <w:rFonts w:ascii="Muli" w:cs="Muli" w:eastAsia="Muli" w:hAnsi="Muli"/>
          <w:b w:val="1"/>
          <w:color w:val="7350ff"/>
          <w:sz w:val="36"/>
          <w:szCs w:val="36"/>
          <w:rtl w:val="0"/>
        </w:rPr>
        <w:t xml:space="preserve">Cabify lanza pionera tecnología de blockchain para combatir el cambio climático, como única app de movilidad neutra en carbono en México</w:t>
      </w:r>
      <w:r w:rsidDel="00000000" w:rsidR="00000000" w:rsidRPr="00000000">
        <w:rPr>
          <w:rtl w:val="0"/>
        </w:rPr>
      </w:r>
    </w:p>
    <w:p w:rsidR="00000000" w:rsidDel="00000000" w:rsidP="00000000" w:rsidRDefault="00000000" w:rsidRPr="00000000" w14:paraId="00000004">
      <w:pPr>
        <w:widowControl w:val="0"/>
        <w:spacing w:after="120" w:line="240" w:lineRule="auto"/>
        <w:ind w:left="0" w:right="57" w:firstLine="0"/>
        <w:jc w:val="both"/>
        <w:rPr>
          <w:rFonts w:ascii="Muli" w:cs="Muli" w:eastAsia="Muli" w:hAnsi="Muli"/>
          <w:color w:val="33355f"/>
          <w:sz w:val="20"/>
          <w:szCs w:val="20"/>
        </w:rPr>
      </w:pPr>
      <w:r w:rsidDel="00000000" w:rsidR="00000000" w:rsidRPr="00000000">
        <w:rPr>
          <w:rtl w:val="0"/>
        </w:rPr>
      </w:r>
    </w:p>
    <w:p w:rsidR="00000000" w:rsidDel="00000000" w:rsidP="00000000" w:rsidRDefault="00000000" w:rsidRPr="00000000" w14:paraId="00000005">
      <w:pPr>
        <w:numPr>
          <w:ilvl w:val="0"/>
          <w:numId w:val="1"/>
        </w:numPr>
        <w:spacing w:after="0" w:line="276" w:lineRule="auto"/>
        <w:ind w:left="720" w:right="60" w:hanging="360"/>
        <w:jc w:val="both"/>
        <w:rPr>
          <w:rFonts w:ascii="Muli" w:cs="Muli" w:eastAsia="Muli" w:hAnsi="Muli"/>
          <w:sz w:val="20"/>
          <w:szCs w:val="20"/>
          <w:highlight w:val="white"/>
        </w:rPr>
      </w:pPr>
      <w:r w:rsidDel="00000000" w:rsidR="00000000" w:rsidRPr="00000000">
        <w:rPr>
          <w:rFonts w:ascii="Muli" w:cs="Muli" w:eastAsia="Muli" w:hAnsi="Muli"/>
          <w:color w:val="33355f"/>
          <w:sz w:val="20"/>
          <w:szCs w:val="20"/>
          <w:highlight w:val="white"/>
          <w:rtl w:val="0"/>
        </w:rPr>
        <w:t xml:space="preserve">La compañía de movilidad anuncia su alianza con Climate Trade, líder internacional de </w:t>
      </w:r>
      <w:r w:rsidDel="00000000" w:rsidR="00000000" w:rsidRPr="00000000">
        <w:rPr>
          <w:rFonts w:ascii="Muli" w:cs="Muli" w:eastAsia="Muli" w:hAnsi="Muli"/>
          <w:b w:val="1"/>
          <w:color w:val="33355f"/>
          <w:sz w:val="20"/>
          <w:szCs w:val="20"/>
          <w:highlight w:val="white"/>
          <w:rtl w:val="0"/>
        </w:rPr>
        <w:t xml:space="preserve">servicios</w:t>
      </w:r>
      <w:r w:rsidDel="00000000" w:rsidR="00000000" w:rsidRPr="00000000">
        <w:rPr>
          <w:rFonts w:ascii="Muli" w:cs="Muli" w:eastAsia="Muli" w:hAnsi="Muli"/>
          <w:color w:val="33355f"/>
          <w:sz w:val="20"/>
          <w:szCs w:val="20"/>
          <w:highlight w:val="white"/>
          <w:rtl w:val="0"/>
        </w:rPr>
        <w:t xml:space="preserve"> </w:t>
      </w:r>
      <w:r w:rsidDel="00000000" w:rsidR="00000000" w:rsidRPr="00000000">
        <w:rPr>
          <w:rFonts w:ascii="Muli" w:cs="Muli" w:eastAsia="Muli" w:hAnsi="Muli"/>
          <w:b w:val="1"/>
          <w:color w:val="33355f"/>
          <w:sz w:val="20"/>
          <w:szCs w:val="20"/>
          <w:highlight w:val="white"/>
          <w:rtl w:val="0"/>
        </w:rPr>
        <w:t xml:space="preserve">blockchain</w:t>
      </w:r>
      <w:r w:rsidDel="00000000" w:rsidR="00000000" w:rsidRPr="00000000">
        <w:rPr>
          <w:rFonts w:ascii="Muli" w:cs="Muli" w:eastAsia="Muli" w:hAnsi="Muli"/>
          <w:color w:val="33355f"/>
          <w:sz w:val="20"/>
          <w:szCs w:val="20"/>
          <w:highlight w:val="white"/>
          <w:rtl w:val="0"/>
        </w:rPr>
        <w:t xml:space="preserve"> </w:t>
      </w:r>
      <w:r w:rsidDel="00000000" w:rsidR="00000000" w:rsidRPr="00000000">
        <w:rPr>
          <w:rFonts w:ascii="Muli" w:cs="Muli" w:eastAsia="Muli" w:hAnsi="Muli"/>
          <w:b w:val="1"/>
          <w:color w:val="33355f"/>
          <w:sz w:val="20"/>
          <w:szCs w:val="20"/>
          <w:highlight w:val="white"/>
          <w:rtl w:val="0"/>
        </w:rPr>
        <w:t xml:space="preserve">de compensación de emisiones de CO2</w:t>
      </w:r>
      <w:r w:rsidDel="00000000" w:rsidR="00000000" w:rsidRPr="00000000">
        <w:rPr>
          <w:rFonts w:ascii="Muli" w:cs="Muli" w:eastAsia="Muli" w:hAnsi="Muli"/>
          <w:color w:val="33355f"/>
          <w:sz w:val="20"/>
          <w:szCs w:val="20"/>
          <w:highlight w:val="white"/>
          <w:rtl w:val="0"/>
        </w:rPr>
        <w:t xml:space="preserve"> para alcanzar la neutralidad en carbono.</w:t>
      </w:r>
    </w:p>
    <w:p w:rsidR="00000000" w:rsidDel="00000000" w:rsidP="00000000" w:rsidRDefault="00000000" w:rsidRPr="00000000" w14:paraId="00000006">
      <w:pPr>
        <w:numPr>
          <w:ilvl w:val="0"/>
          <w:numId w:val="1"/>
        </w:numPr>
        <w:spacing w:after="0" w:line="276" w:lineRule="auto"/>
        <w:ind w:left="720" w:right="60" w:hanging="360"/>
        <w:jc w:val="both"/>
        <w:rPr>
          <w:rFonts w:ascii="Muli" w:cs="Muli" w:eastAsia="Muli" w:hAnsi="Muli"/>
          <w:sz w:val="20"/>
          <w:szCs w:val="20"/>
          <w:highlight w:val="white"/>
        </w:rPr>
      </w:pPr>
      <w:r w:rsidDel="00000000" w:rsidR="00000000" w:rsidRPr="00000000">
        <w:rPr>
          <w:rFonts w:ascii="Muli" w:cs="Muli" w:eastAsia="Muli" w:hAnsi="Muli"/>
          <w:color w:val="33355f"/>
          <w:sz w:val="20"/>
          <w:szCs w:val="20"/>
          <w:highlight w:val="white"/>
          <w:rtl w:val="0"/>
        </w:rPr>
        <w:t xml:space="preserve">La compañía ya se encuentra trabajando para que los usuarios y empresas que viajan con Cabify en México </w:t>
      </w:r>
      <w:r w:rsidDel="00000000" w:rsidR="00000000" w:rsidRPr="00000000">
        <w:rPr>
          <w:rFonts w:ascii="Muli" w:cs="Muli" w:eastAsia="Muli" w:hAnsi="Muli"/>
          <w:b w:val="1"/>
          <w:color w:val="33355f"/>
          <w:sz w:val="20"/>
          <w:szCs w:val="20"/>
          <w:highlight w:val="white"/>
          <w:rtl w:val="0"/>
        </w:rPr>
        <w:t xml:space="preserve">puedan ser informados a través de la app y en tiempo real de la huella de carbono emitida durante su trayecto y que Cabify compensa por ellos.</w:t>
      </w:r>
    </w:p>
    <w:p w:rsidR="00000000" w:rsidDel="00000000" w:rsidP="00000000" w:rsidRDefault="00000000" w:rsidRPr="00000000" w14:paraId="00000007">
      <w:pPr>
        <w:numPr>
          <w:ilvl w:val="0"/>
          <w:numId w:val="1"/>
        </w:numPr>
        <w:spacing w:after="0" w:line="276" w:lineRule="auto"/>
        <w:ind w:left="720" w:right="60" w:hanging="360"/>
        <w:jc w:val="both"/>
        <w:rPr>
          <w:rFonts w:ascii="Muli" w:cs="Muli" w:eastAsia="Muli" w:hAnsi="Muli"/>
          <w:sz w:val="20"/>
          <w:szCs w:val="20"/>
          <w:highlight w:val="white"/>
        </w:rPr>
      </w:pPr>
      <w:r w:rsidDel="00000000" w:rsidR="00000000" w:rsidRPr="00000000">
        <w:rPr>
          <w:rFonts w:ascii="Muli" w:cs="Muli" w:eastAsia="Muli" w:hAnsi="Muli"/>
          <w:color w:val="33355f"/>
          <w:sz w:val="20"/>
          <w:szCs w:val="20"/>
          <w:highlight w:val="white"/>
          <w:rtl w:val="0"/>
        </w:rPr>
        <w:t xml:space="preserve">Simultáneamente, </w:t>
      </w:r>
      <w:r w:rsidDel="00000000" w:rsidR="00000000" w:rsidRPr="00000000">
        <w:rPr>
          <w:rFonts w:ascii="Muli" w:cs="Muli" w:eastAsia="Muli" w:hAnsi="Muli"/>
          <w:b w:val="1"/>
          <w:color w:val="33355f"/>
          <w:sz w:val="20"/>
          <w:szCs w:val="20"/>
          <w:highlight w:val="white"/>
          <w:rtl w:val="0"/>
        </w:rPr>
        <w:t xml:space="preserve">la compañía avanza en la reducción de emisiones, con un compromiso del 15% anual</w:t>
      </w:r>
      <w:r w:rsidDel="00000000" w:rsidR="00000000" w:rsidRPr="00000000">
        <w:rPr>
          <w:rFonts w:ascii="Muli" w:cs="Muli" w:eastAsia="Muli" w:hAnsi="Muli"/>
          <w:color w:val="33355f"/>
          <w:sz w:val="20"/>
          <w:szCs w:val="20"/>
          <w:highlight w:val="white"/>
          <w:rtl w:val="0"/>
        </w:rPr>
        <w:t xml:space="preserve">, y el impulso para la </w:t>
      </w:r>
      <w:r w:rsidDel="00000000" w:rsidR="00000000" w:rsidRPr="00000000">
        <w:rPr>
          <w:rFonts w:ascii="Muli" w:cs="Muli" w:eastAsia="Muli" w:hAnsi="Muli"/>
          <w:b w:val="1"/>
          <w:color w:val="33355f"/>
          <w:sz w:val="20"/>
          <w:szCs w:val="20"/>
          <w:highlight w:val="white"/>
          <w:rtl w:val="0"/>
        </w:rPr>
        <w:t xml:space="preserve">electrificación de flotas en 2025 en España y en 2030 en Latinoamérica</w:t>
      </w:r>
      <w:r w:rsidDel="00000000" w:rsidR="00000000" w:rsidRPr="00000000">
        <w:rPr>
          <w:rFonts w:ascii="Muli" w:cs="Muli" w:eastAsia="Muli" w:hAnsi="Muli"/>
          <w:color w:val="33355f"/>
          <w:sz w:val="20"/>
          <w:szCs w:val="20"/>
          <w:highlight w:val="white"/>
          <w:rtl w:val="0"/>
        </w:rPr>
        <w:t xml:space="preserve"> incluyendo a México en estos esfuerzos. </w:t>
      </w:r>
    </w:p>
    <w:p w:rsidR="00000000" w:rsidDel="00000000" w:rsidP="00000000" w:rsidRDefault="00000000" w:rsidRPr="00000000" w14:paraId="00000008">
      <w:pPr>
        <w:widowControl w:val="0"/>
        <w:spacing w:after="120" w:line="240" w:lineRule="auto"/>
        <w:ind w:left="720" w:right="57" w:firstLine="0"/>
        <w:jc w:val="both"/>
        <w:rPr>
          <w:rFonts w:ascii="Muli" w:cs="Muli" w:eastAsia="Muli" w:hAnsi="Muli"/>
          <w:color w:val="33355f"/>
          <w:sz w:val="20"/>
          <w:szCs w:val="20"/>
        </w:rPr>
      </w:pPr>
      <w:r w:rsidDel="00000000" w:rsidR="00000000" w:rsidRPr="00000000">
        <w:rPr>
          <w:rtl w:val="0"/>
        </w:rPr>
      </w:r>
    </w:p>
    <w:p w:rsidR="00000000" w:rsidDel="00000000" w:rsidP="00000000" w:rsidRDefault="00000000" w:rsidRPr="00000000" w14:paraId="00000009">
      <w:pPr>
        <w:widowControl w:val="0"/>
        <w:spacing w:after="200" w:line="240" w:lineRule="auto"/>
        <w:ind w:right="57"/>
        <w:jc w:val="both"/>
        <w:rPr>
          <w:rFonts w:ascii="Muli" w:cs="Muli" w:eastAsia="Muli" w:hAnsi="Muli"/>
          <w:color w:val="2e2545"/>
          <w:highlight w:val="white"/>
        </w:rPr>
      </w:pPr>
      <w:r w:rsidDel="00000000" w:rsidR="00000000" w:rsidRPr="00000000">
        <w:rPr>
          <w:rFonts w:ascii="Muli" w:cs="Muli" w:eastAsia="Muli" w:hAnsi="Muli"/>
          <w:b w:val="1"/>
          <w:color w:val="2e2545"/>
          <w:rtl w:val="0"/>
        </w:rPr>
        <w:t xml:space="preserve">Ciudad de México, 24 de noviembre del 2020. </w:t>
      </w:r>
      <w:r w:rsidDel="00000000" w:rsidR="00000000" w:rsidRPr="00000000">
        <w:rPr>
          <w:rFonts w:ascii="Muli" w:cs="Muli" w:eastAsia="Muli" w:hAnsi="Muli"/>
          <w:b w:val="1"/>
          <w:color w:val="2e2545"/>
          <w:rtl w:val="0"/>
        </w:rPr>
        <w:t xml:space="preserve">-</w:t>
      </w:r>
      <w:r w:rsidDel="00000000" w:rsidR="00000000" w:rsidRPr="00000000">
        <w:rPr>
          <w:rFonts w:ascii="Muli" w:cs="Muli" w:eastAsia="Muli" w:hAnsi="Muli"/>
          <w:color w:val="2e2545"/>
          <w:rtl w:val="0"/>
        </w:rPr>
        <w:t xml:space="preserve"> </w:t>
      </w:r>
      <w:r w:rsidDel="00000000" w:rsidR="00000000" w:rsidRPr="00000000">
        <w:rPr>
          <w:rFonts w:ascii="Muli" w:cs="Muli" w:eastAsia="Muli" w:hAnsi="Muli"/>
          <w:color w:val="2e2545"/>
          <w:highlight w:val="white"/>
          <w:rtl w:val="0"/>
        </w:rPr>
        <w:t xml:space="preserve">La com</w:t>
      </w:r>
      <w:r w:rsidDel="00000000" w:rsidR="00000000" w:rsidRPr="00000000">
        <w:rPr>
          <w:rFonts w:ascii="Muli" w:cs="Muli" w:eastAsia="Muli" w:hAnsi="Muli"/>
          <w:color w:val="2e2545"/>
          <w:rtl w:val="0"/>
        </w:rPr>
        <w:t xml:space="preserve">pañía de movilidad Cabify, </w:t>
      </w:r>
      <w:r w:rsidDel="00000000" w:rsidR="00000000" w:rsidRPr="00000000">
        <w:rPr>
          <w:rFonts w:ascii="Muli" w:cs="Muli" w:eastAsia="Muli" w:hAnsi="Muli"/>
          <w:b w:val="1"/>
          <w:color w:val="2e2545"/>
          <w:rtl w:val="0"/>
        </w:rPr>
        <w:t xml:space="preserve">neutra en carbono en Latinoamérica y España </w:t>
      </w:r>
      <w:r w:rsidDel="00000000" w:rsidR="00000000" w:rsidRPr="00000000">
        <w:rPr>
          <w:rFonts w:ascii="Muli" w:cs="Muli" w:eastAsia="Muli" w:hAnsi="Muli"/>
          <w:color w:val="2e2545"/>
          <w:rtl w:val="0"/>
        </w:rPr>
        <w:t xml:space="preserve">desde hace </w:t>
      </w:r>
      <w:r w:rsidDel="00000000" w:rsidR="00000000" w:rsidRPr="00000000">
        <w:rPr>
          <w:rFonts w:ascii="Muli" w:cs="Muli" w:eastAsia="Muli" w:hAnsi="Muli"/>
          <w:b w:val="1"/>
          <w:color w:val="2e2545"/>
          <w:rtl w:val="0"/>
        </w:rPr>
        <w:t xml:space="preserve">tres años</w:t>
      </w:r>
      <w:r w:rsidDel="00000000" w:rsidR="00000000" w:rsidRPr="00000000">
        <w:rPr>
          <w:rFonts w:ascii="Muli" w:cs="Muli" w:eastAsia="Muli" w:hAnsi="Muli"/>
          <w:color w:val="2e2545"/>
          <w:rtl w:val="0"/>
        </w:rPr>
        <w:t xml:space="preserve">, anunció que refuerza su compromiso medioambiental aplicando tecnología </w:t>
      </w:r>
      <w:r w:rsidDel="00000000" w:rsidR="00000000" w:rsidRPr="00000000">
        <w:rPr>
          <w:rFonts w:ascii="Muli" w:cs="Muli" w:eastAsia="Muli" w:hAnsi="Muli"/>
          <w:b w:val="1"/>
          <w:color w:val="2e2545"/>
          <w:rtl w:val="0"/>
        </w:rPr>
        <w:t xml:space="preserve">blockchain </w:t>
      </w:r>
      <w:r w:rsidDel="00000000" w:rsidR="00000000" w:rsidRPr="00000000">
        <w:rPr>
          <w:rFonts w:ascii="Muli" w:cs="Muli" w:eastAsia="Muli" w:hAnsi="Muli"/>
          <w:color w:val="2e2545"/>
          <w:rtl w:val="0"/>
        </w:rPr>
        <w:t xml:space="preserve">al proyecto de </w:t>
      </w:r>
      <w:r w:rsidDel="00000000" w:rsidR="00000000" w:rsidRPr="00000000">
        <w:rPr>
          <w:rFonts w:ascii="Muli" w:cs="Muli" w:eastAsia="Muli" w:hAnsi="Muli"/>
          <w:b w:val="1"/>
          <w:color w:val="2e2545"/>
          <w:rtl w:val="0"/>
        </w:rPr>
        <w:t xml:space="preserve">compensación de emisiones</w:t>
      </w:r>
      <w:r w:rsidDel="00000000" w:rsidR="00000000" w:rsidRPr="00000000">
        <w:rPr>
          <w:rFonts w:ascii="Muli" w:cs="Muli" w:eastAsia="Muli" w:hAnsi="Muli"/>
          <w:color w:val="2e2545"/>
          <w:rtl w:val="0"/>
        </w:rPr>
        <w:t xml:space="preserve">.</w:t>
      </w:r>
      <w:r w:rsidDel="00000000" w:rsidR="00000000" w:rsidRPr="00000000">
        <w:rPr>
          <w:rFonts w:ascii="Muli" w:cs="Muli" w:eastAsia="Muli" w:hAnsi="Muli"/>
          <w:b w:val="1"/>
          <w:color w:val="2e2545"/>
          <w:rtl w:val="0"/>
        </w:rPr>
        <w:t xml:space="preserve"> </w:t>
      </w:r>
      <w:r w:rsidDel="00000000" w:rsidR="00000000" w:rsidRPr="00000000">
        <w:rPr>
          <w:rFonts w:ascii="Muli" w:cs="Muli" w:eastAsia="Muli" w:hAnsi="Muli"/>
          <w:color w:val="2e2545"/>
          <w:rtl w:val="0"/>
        </w:rPr>
        <w:t xml:space="preserve">Para su proyecto de compensación, Cabify se alía con </w:t>
      </w:r>
      <w:r w:rsidDel="00000000" w:rsidR="00000000" w:rsidRPr="00000000">
        <w:rPr>
          <w:rFonts w:ascii="Muli" w:cs="Muli" w:eastAsia="Muli" w:hAnsi="Muli"/>
          <w:b w:val="1"/>
          <w:color w:val="2e2545"/>
          <w:rtl w:val="0"/>
        </w:rPr>
        <w:t xml:space="preserve">ClimateTrade</w:t>
      </w:r>
      <w:r w:rsidDel="00000000" w:rsidR="00000000" w:rsidRPr="00000000">
        <w:rPr>
          <w:rFonts w:ascii="Muli" w:cs="Muli" w:eastAsia="Muli" w:hAnsi="Muli"/>
          <w:color w:val="2e2545"/>
          <w:rtl w:val="0"/>
        </w:rPr>
        <w:t xml:space="preserve">, fintech pionera en el desarrollo de un marketplace Blockchain para la compensación de huella de</w:t>
      </w:r>
      <w:r w:rsidDel="00000000" w:rsidR="00000000" w:rsidRPr="00000000">
        <w:rPr>
          <w:rFonts w:ascii="Muli" w:cs="Muli" w:eastAsia="Muli" w:hAnsi="Muli"/>
          <w:color w:val="2e2545"/>
          <w:highlight w:val="white"/>
          <w:rtl w:val="0"/>
        </w:rPr>
        <w:t xml:space="preserve"> carbono.</w:t>
      </w:r>
    </w:p>
    <w:p w:rsidR="00000000" w:rsidDel="00000000" w:rsidP="00000000" w:rsidRDefault="00000000" w:rsidRPr="00000000" w14:paraId="0000000A">
      <w:pPr>
        <w:widowControl w:val="0"/>
        <w:spacing w:after="200" w:line="240" w:lineRule="auto"/>
        <w:ind w:right="57"/>
        <w:jc w:val="both"/>
        <w:rPr>
          <w:rFonts w:ascii="Muli" w:cs="Muli" w:eastAsia="Muli" w:hAnsi="Muli"/>
          <w:b w:val="1"/>
          <w:color w:val="2e2545"/>
        </w:rPr>
      </w:pPr>
      <w:r w:rsidDel="00000000" w:rsidR="00000000" w:rsidRPr="00000000">
        <w:rPr>
          <w:rFonts w:ascii="Muli" w:cs="Muli" w:eastAsia="Muli" w:hAnsi="Muli"/>
          <w:color w:val="2e2545"/>
          <w:rtl w:val="0"/>
        </w:rPr>
        <w:t xml:space="preserve">De acuerdo con el Atlas Global de Carbono, </w:t>
      </w:r>
      <w:r w:rsidDel="00000000" w:rsidR="00000000" w:rsidRPr="00000000">
        <w:rPr>
          <w:rFonts w:ascii="Muli" w:cs="Muli" w:eastAsia="Muli" w:hAnsi="Muli"/>
          <w:b w:val="1"/>
          <w:color w:val="2e2545"/>
          <w:rtl w:val="0"/>
        </w:rPr>
        <w:t xml:space="preserve">México ocupa el primer lugar en emisiones en América Latina</w:t>
      </w:r>
      <w:r w:rsidDel="00000000" w:rsidR="00000000" w:rsidRPr="00000000">
        <w:rPr>
          <w:rFonts w:ascii="Muli" w:cs="Muli" w:eastAsia="Muli" w:hAnsi="Muli"/>
          <w:color w:val="2e2545"/>
          <w:rtl w:val="0"/>
        </w:rPr>
        <w:t xml:space="preserve"> y según </w:t>
      </w:r>
      <w:r w:rsidDel="00000000" w:rsidR="00000000" w:rsidRPr="00000000">
        <w:rPr>
          <w:rFonts w:ascii="Muli" w:cs="Muli" w:eastAsia="Muli" w:hAnsi="Muli"/>
          <w:color w:val="2e2545"/>
          <w:rtl w:val="0"/>
        </w:rPr>
        <w:t xml:space="preserve">advirtió para EFE, Sandra Guzmán experta, que colabora con el Secretariado de la Convención Marco de Naciones Unidas sobre Cambio Climático, </w:t>
      </w:r>
      <w:r w:rsidDel="00000000" w:rsidR="00000000" w:rsidRPr="00000000">
        <w:rPr>
          <w:rFonts w:ascii="Muli" w:cs="Muli" w:eastAsia="Muli" w:hAnsi="Muli"/>
          <w:b w:val="1"/>
          <w:color w:val="2e2545"/>
          <w:rtl w:val="0"/>
        </w:rPr>
        <w:t xml:space="preserve">nuestro país</w:t>
      </w:r>
      <w:r w:rsidDel="00000000" w:rsidR="00000000" w:rsidRPr="00000000">
        <w:rPr>
          <w:rFonts w:ascii="Muli" w:cs="Muli" w:eastAsia="Muli" w:hAnsi="Muli"/>
          <w:b w:val="1"/>
          <w:color w:val="2e2545"/>
          <w:rtl w:val="0"/>
        </w:rPr>
        <w:t xml:space="preserve"> incumplirá su meta del Acuerdo de París de reducir un 22% de contaminantes para el 2030.</w:t>
      </w:r>
      <w:r w:rsidDel="00000000" w:rsidR="00000000" w:rsidRPr="00000000">
        <w:rPr>
          <w:rFonts w:ascii="Muli" w:cs="Muli" w:eastAsia="Muli" w:hAnsi="Muli"/>
          <w:color w:val="2e2545"/>
          <w:rtl w:val="0"/>
        </w:rPr>
        <w:t xml:space="preserve"> </w:t>
      </w:r>
      <w:r w:rsidDel="00000000" w:rsidR="00000000" w:rsidRPr="00000000">
        <w:rPr>
          <w:rtl w:val="0"/>
        </w:rPr>
      </w:r>
    </w:p>
    <w:p w:rsidR="00000000" w:rsidDel="00000000" w:rsidP="00000000" w:rsidRDefault="00000000" w:rsidRPr="00000000" w14:paraId="0000000B">
      <w:pPr>
        <w:spacing w:after="380" w:line="240" w:lineRule="auto"/>
        <w:ind w:right="60"/>
        <w:jc w:val="both"/>
        <w:rPr>
          <w:rFonts w:ascii="Muli" w:cs="Muli" w:eastAsia="Muli" w:hAnsi="Muli"/>
          <w:color w:val="2e2545"/>
        </w:rPr>
      </w:pPr>
      <w:r w:rsidDel="00000000" w:rsidR="00000000" w:rsidRPr="00000000">
        <w:rPr>
          <w:rFonts w:ascii="Muli" w:cs="Muli" w:eastAsia="Muli" w:hAnsi="Muli"/>
          <w:color w:val="2e2545"/>
          <w:rtl w:val="0"/>
        </w:rPr>
        <w:t xml:space="preserve">Cabify es, desde 2018, la primera y única empresa en la industria de las aplicaciones en Latinoamérica y Europa </w:t>
      </w:r>
      <w:r w:rsidDel="00000000" w:rsidR="00000000" w:rsidRPr="00000000">
        <w:rPr>
          <w:rFonts w:ascii="Muli" w:cs="Muli" w:eastAsia="Muli" w:hAnsi="Muli"/>
          <w:b w:val="1"/>
          <w:color w:val="2e2545"/>
          <w:rtl w:val="0"/>
        </w:rPr>
        <w:t xml:space="preserve">en compensar el 100% de las emisiones generadas no solamente por su actividad corporativa sino también por las resultantes de los trayectos de usuarios y empresas a través de la aplicación (neutra en carbono), </w:t>
      </w:r>
      <w:r w:rsidDel="00000000" w:rsidR="00000000" w:rsidRPr="00000000">
        <w:rPr>
          <w:rFonts w:ascii="Muli" w:cs="Muli" w:eastAsia="Muli" w:hAnsi="Muli"/>
          <w:color w:val="2e2545"/>
          <w:rtl w:val="0"/>
        </w:rPr>
        <w:t xml:space="preserve">habiendo sostenido este compromiso durante </w:t>
      </w:r>
      <w:r w:rsidDel="00000000" w:rsidR="00000000" w:rsidRPr="00000000">
        <w:rPr>
          <w:rFonts w:ascii="Muli" w:cs="Muli" w:eastAsia="Muli" w:hAnsi="Muli"/>
          <w:b w:val="1"/>
          <w:color w:val="2e2545"/>
          <w:rtl w:val="0"/>
        </w:rPr>
        <w:t xml:space="preserve">tres años consecutivos. </w:t>
      </w:r>
      <w:r w:rsidDel="00000000" w:rsidR="00000000" w:rsidRPr="00000000">
        <w:rPr>
          <w:rFonts w:ascii="Muli" w:cs="Muli" w:eastAsia="Muli" w:hAnsi="Muli"/>
          <w:color w:val="2e2545"/>
          <w:rtl w:val="0"/>
        </w:rPr>
        <w:t xml:space="preserve">En este tiempo, se ha compensado más de 310 mil toneladas de CO</w:t>
      </w:r>
      <w:r w:rsidDel="00000000" w:rsidR="00000000" w:rsidRPr="00000000">
        <w:rPr>
          <w:rFonts w:ascii="Muli" w:cs="Muli" w:eastAsia="Muli" w:hAnsi="Muli"/>
          <w:color w:val="2e2545"/>
          <w:vertAlign w:val="superscript"/>
          <w:rtl w:val="0"/>
        </w:rPr>
        <w:t xml:space="preserve">2</w:t>
      </w:r>
      <w:r w:rsidDel="00000000" w:rsidR="00000000" w:rsidRPr="00000000">
        <w:rPr>
          <w:rFonts w:ascii="Muli" w:cs="Muli" w:eastAsia="Muli" w:hAnsi="Muli"/>
          <w:color w:val="2e2545"/>
          <w:rtl w:val="0"/>
        </w:rPr>
        <w:t xml:space="preserve"> mediante proyectos de protección medioambiental, equivalente a 280 trayectos en coche de Buenos Aires a São Paulo</w:t>
      </w:r>
      <w:r w:rsidDel="00000000" w:rsidR="00000000" w:rsidRPr="00000000">
        <w:rPr>
          <w:rFonts w:ascii="Muli" w:cs="Muli" w:eastAsia="Muli" w:hAnsi="Muli"/>
          <w:color w:val="2e2545"/>
          <w:vertAlign w:val="superscript"/>
        </w:rPr>
        <w:footnoteReference w:customMarkFollows="0" w:id="0"/>
      </w:r>
      <w:r w:rsidDel="00000000" w:rsidR="00000000" w:rsidRPr="00000000">
        <w:rPr>
          <w:rFonts w:ascii="Muli" w:cs="Muli" w:eastAsia="Muli" w:hAnsi="Muli"/>
          <w:color w:val="2e2545"/>
          <w:rtl w:val="0"/>
        </w:rPr>
        <w:t xml:space="preserve"> o a la protección de 12 millones de árboles en la selva amazónica</w:t>
      </w:r>
      <w:r w:rsidDel="00000000" w:rsidR="00000000" w:rsidRPr="00000000">
        <w:rPr>
          <w:rFonts w:ascii="Muli" w:cs="Muli" w:eastAsia="Muli" w:hAnsi="Muli"/>
          <w:b w:val="1"/>
          <w:color w:val="2e2545"/>
          <w:rtl w:val="0"/>
        </w:rPr>
        <w:t xml:space="preserve">. </w:t>
      </w:r>
      <w:r w:rsidDel="00000000" w:rsidR="00000000" w:rsidRPr="00000000">
        <w:rPr>
          <w:rFonts w:ascii="Muli" w:cs="Muli" w:eastAsia="Muli" w:hAnsi="Muli"/>
          <w:color w:val="2e2545"/>
          <w:rtl w:val="0"/>
        </w:rPr>
        <w:t xml:space="preserve">Simultáneamente, la compañía avanza en la </w:t>
      </w:r>
      <w:r w:rsidDel="00000000" w:rsidR="00000000" w:rsidRPr="00000000">
        <w:rPr>
          <w:rFonts w:ascii="Muli" w:cs="Muli" w:eastAsia="Muli" w:hAnsi="Muli"/>
          <w:b w:val="1"/>
          <w:color w:val="2e2545"/>
          <w:rtl w:val="0"/>
        </w:rPr>
        <w:t xml:space="preserve">reducción de emisiones, con un compromiso del 15% anual,</w:t>
      </w:r>
      <w:r w:rsidDel="00000000" w:rsidR="00000000" w:rsidRPr="00000000">
        <w:rPr>
          <w:rFonts w:ascii="Muli" w:cs="Muli" w:eastAsia="Muli" w:hAnsi="Muli"/>
          <w:color w:val="2e2545"/>
          <w:rtl w:val="0"/>
        </w:rPr>
        <w:t xml:space="preserve"> y el impulso para la </w:t>
      </w:r>
      <w:r w:rsidDel="00000000" w:rsidR="00000000" w:rsidRPr="00000000">
        <w:rPr>
          <w:rFonts w:ascii="Muli" w:cs="Muli" w:eastAsia="Muli" w:hAnsi="Muli"/>
          <w:b w:val="1"/>
          <w:color w:val="2e2545"/>
          <w:rtl w:val="0"/>
        </w:rPr>
        <w:t xml:space="preserve">electrificación de flotas en 2025 en España y en 2030 en Latinoamérica incluyendo a México en estos esfuerzos</w:t>
      </w:r>
      <w:r w:rsidDel="00000000" w:rsidR="00000000" w:rsidRPr="00000000">
        <w:rPr>
          <w:rFonts w:ascii="Muli" w:cs="Muli" w:eastAsia="Muli" w:hAnsi="Muli"/>
          <w:color w:val="2e2545"/>
          <w:rtl w:val="0"/>
        </w:rPr>
        <w:t xml:space="preserve">.  </w:t>
      </w:r>
    </w:p>
    <w:p w:rsidR="00000000" w:rsidDel="00000000" w:rsidP="00000000" w:rsidRDefault="00000000" w:rsidRPr="00000000" w14:paraId="0000000C">
      <w:pPr>
        <w:spacing w:after="380" w:line="240" w:lineRule="auto"/>
        <w:ind w:right="60"/>
        <w:jc w:val="both"/>
        <w:rPr>
          <w:rFonts w:ascii="Muli" w:cs="Muli" w:eastAsia="Muli" w:hAnsi="Muli"/>
          <w:b w:val="1"/>
          <w:color w:val="2e2545"/>
          <w:highlight w:val="white"/>
        </w:rPr>
      </w:pPr>
      <w:r w:rsidDel="00000000" w:rsidR="00000000" w:rsidRPr="00000000">
        <w:rPr>
          <w:rFonts w:ascii="Muli" w:cs="Muli" w:eastAsia="Muli" w:hAnsi="Muli"/>
          <w:color w:val="2e2545"/>
          <w:highlight w:val="white"/>
          <w:rtl w:val="0"/>
        </w:rPr>
        <w:t xml:space="preserve">Para el</w:t>
      </w:r>
      <w:r w:rsidDel="00000000" w:rsidR="00000000" w:rsidRPr="00000000">
        <w:rPr>
          <w:rFonts w:ascii="Muli" w:cs="Muli" w:eastAsia="Muli" w:hAnsi="Muli"/>
          <w:color w:val="2e2545"/>
          <w:rtl w:val="0"/>
        </w:rPr>
        <w:t xml:space="preserve"> </w:t>
      </w:r>
      <w:r w:rsidDel="00000000" w:rsidR="00000000" w:rsidRPr="00000000">
        <w:rPr>
          <w:rFonts w:ascii="Muli" w:cs="Muli" w:eastAsia="Muli" w:hAnsi="Muli"/>
          <w:color w:val="2e2545"/>
          <w:rtl w:val="0"/>
        </w:rPr>
        <w:t xml:space="preserve">programa</w:t>
      </w:r>
      <w:r w:rsidDel="00000000" w:rsidR="00000000" w:rsidRPr="00000000">
        <w:rPr>
          <w:rFonts w:ascii="Muli" w:cs="Muli" w:eastAsia="Muli" w:hAnsi="Muli"/>
          <w:color w:val="2e2545"/>
          <w:rtl w:val="0"/>
        </w:rPr>
        <w:t xml:space="preserve"> de compensación, los </w:t>
      </w:r>
      <w:r w:rsidDel="00000000" w:rsidR="00000000" w:rsidRPr="00000000">
        <w:rPr>
          <w:rFonts w:ascii="Muli" w:cs="Muli" w:eastAsia="Muli" w:hAnsi="Muli"/>
          <w:color w:val="2e2545"/>
          <w:rtl w:val="0"/>
        </w:rPr>
        <w:t xml:space="preserve">proyectos</w:t>
      </w:r>
      <w:r w:rsidDel="00000000" w:rsidR="00000000" w:rsidRPr="00000000">
        <w:rPr>
          <w:rFonts w:ascii="Muli" w:cs="Muli" w:eastAsia="Muli" w:hAnsi="Muli"/>
          <w:color w:val="2e2545"/>
          <w:rtl w:val="0"/>
        </w:rPr>
        <w:t xml:space="preserve"> </w:t>
      </w:r>
      <w:r w:rsidDel="00000000" w:rsidR="00000000" w:rsidRPr="00000000">
        <w:rPr>
          <w:rFonts w:ascii="Muli" w:cs="Muli" w:eastAsia="Muli" w:hAnsi="Muli"/>
          <w:color w:val="2e2545"/>
          <w:highlight w:val="white"/>
          <w:rtl w:val="0"/>
        </w:rPr>
        <w:t xml:space="preserve">con</w:t>
      </w:r>
      <w:r w:rsidDel="00000000" w:rsidR="00000000" w:rsidRPr="00000000">
        <w:rPr>
          <w:rFonts w:ascii="Muli" w:cs="Muli" w:eastAsia="Muli" w:hAnsi="Muli"/>
          <w:color w:val="2e2545"/>
          <w:highlight w:val="white"/>
          <w:rtl w:val="0"/>
        </w:rPr>
        <w:t xml:space="preserve"> los que colabora Cabify, se encuentran en Perú, Brasil y Chile, y cada uno de ellos se articulan mediante un </w:t>
      </w:r>
      <w:r w:rsidDel="00000000" w:rsidR="00000000" w:rsidRPr="00000000">
        <w:rPr>
          <w:rFonts w:ascii="Muli" w:cs="Muli" w:eastAsia="Muli" w:hAnsi="Muli"/>
          <w:b w:val="1"/>
          <w:color w:val="2e2545"/>
          <w:highlight w:val="white"/>
          <w:rtl w:val="0"/>
        </w:rPr>
        <w:t xml:space="preserve">sistema de trazabilidad de fondos vía blockchain que garantiza la transparencia del proceso</w:t>
      </w:r>
      <w:r w:rsidDel="00000000" w:rsidR="00000000" w:rsidRPr="00000000">
        <w:rPr>
          <w:rFonts w:ascii="Muli" w:cs="Muli" w:eastAsia="Muli" w:hAnsi="Muli"/>
          <w:color w:val="2e2545"/>
          <w:highlight w:val="white"/>
          <w:rtl w:val="0"/>
        </w:rPr>
        <w:t xml:space="preserve">. Además, los objetivos de cada proyecto integran e inciden de forma directa en diversos </w:t>
      </w:r>
      <w:hyperlink r:id="rId10">
        <w:r w:rsidDel="00000000" w:rsidR="00000000" w:rsidRPr="00000000">
          <w:rPr>
            <w:rFonts w:ascii="Muli" w:cs="Muli" w:eastAsia="Muli" w:hAnsi="Muli"/>
            <w:color w:val="2e2545"/>
            <w:highlight w:val="white"/>
            <w:u w:val="single"/>
            <w:rtl w:val="0"/>
          </w:rPr>
          <w:t xml:space="preserve">Objetivos de Desarrollo Sostenible (ODS)</w:t>
        </w:r>
      </w:hyperlink>
      <w:r w:rsidDel="00000000" w:rsidR="00000000" w:rsidRPr="00000000">
        <w:rPr>
          <w:rFonts w:ascii="Muli" w:cs="Muli" w:eastAsia="Muli" w:hAnsi="Muli"/>
          <w:color w:val="2e2545"/>
          <w:highlight w:val="white"/>
          <w:rtl w:val="0"/>
        </w:rPr>
        <w:t xml:space="preserve"> de Naciones Unidas</w:t>
      </w:r>
      <w:r w:rsidDel="00000000" w:rsidR="00000000" w:rsidRPr="00000000">
        <w:rPr>
          <w:rFonts w:ascii="Muli" w:cs="Muli" w:eastAsia="Muli" w:hAnsi="Muli"/>
          <w:b w:val="1"/>
          <w:color w:val="2e2545"/>
          <w:highlight w:val="white"/>
          <w:rtl w:val="0"/>
        </w:rPr>
        <w:t xml:space="preserve"> </w:t>
      </w:r>
      <w:r w:rsidDel="00000000" w:rsidR="00000000" w:rsidRPr="00000000">
        <w:rPr>
          <w:rFonts w:ascii="Muli" w:cs="Muli" w:eastAsia="Muli" w:hAnsi="Muli"/>
          <w:color w:val="2e2545"/>
          <w:highlight w:val="white"/>
          <w:rtl w:val="0"/>
        </w:rPr>
        <w:t xml:space="preserve">como los de Acción por el Clima (13), Vida de Ecosistemas Terrestres (15), Empleo Digno (8),  Reducción de las Desigualdades (10) y Alianzas para lograr los Objetivos (17).</w:t>
      </w:r>
      <w:r w:rsidDel="00000000" w:rsidR="00000000" w:rsidRPr="00000000">
        <w:rPr>
          <w:rtl w:val="0"/>
        </w:rPr>
      </w:r>
    </w:p>
    <w:p w:rsidR="00000000" w:rsidDel="00000000" w:rsidP="00000000" w:rsidRDefault="00000000" w:rsidRPr="00000000" w14:paraId="0000000D">
      <w:pPr>
        <w:spacing w:after="380" w:line="240" w:lineRule="auto"/>
        <w:ind w:right="60"/>
        <w:jc w:val="both"/>
        <w:rPr>
          <w:rFonts w:ascii="Muli" w:cs="Muli" w:eastAsia="Muli" w:hAnsi="Muli"/>
          <w:color w:val="2e2545"/>
        </w:rPr>
      </w:pPr>
      <w:r w:rsidDel="00000000" w:rsidR="00000000" w:rsidRPr="00000000">
        <w:rPr>
          <w:rFonts w:ascii="Muli" w:cs="Muli" w:eastAsia="Muli" w:hAnsi="Muli"/>
          <w:color w:val="2e2545"/>
          <w:highlight w:val="white"/>
          <w:rtl w:val="0"/>
        </w:rPr>
        <w:t xml:space="preserve">Además, Cabify ya se encuentra trabajando para integrar la </w:t>
      </w:r>
      <w:r w:rsidDel="00000000" w:rsidR="00000000" w:rsidRPr="00000000">
        <w:rPr>
          <w:rFonts w:ascii="Muli" w:cs="Muli" w:eastAsia="Muli" w:hAnsi="Muli"/>
          <w:b w:val="1"/>
          <w:color w:val="2e2545"/>
          <w:highlight w:val="white"/>
          <w:rtl w:val="0"/>
        </w:rPr>
        <w:t xml:space="preserve">API (interfaz de programación de aplicaciones)</w:t>
      </w:r>
      <w:r w:rsidDel="00000000" w:rsidR="00000000" w:rsidRPr="00000000">
        <w:rPr>
          <w:rFonts w:ascii="Muli" w:cs="Muli" w:eastAsia="Muli" w:hAnsi="Muli"/>
          <w:color w:val="2e2545"/>
          <w:highlight w:val="white"/>
          <w:rtl w:val="0"/>
        </w:rPr>
        <w:t xml:space="preserve"> que Climate Trade ha desarrollado y que permitirá </w:t>
      </w:r>
      <w:r w:rsidDel="00000000" w:rsidR="00000000" w:rsidRPr="00000000">
        <w:rPr>
          <w:rFonts w:ascii="Muli" w:cs="Muli" w:eastAsia="Muli" w:hAnsi="Muli"/>
          <w:b w:val="1"/>
          <w:color w:val="2e2545"/>
          <w:highlight w:val="white"/>
          <w:rtl w:val="0"/>
        </w:rPr>
        <w:t xml:space="preserve">trazar la huella de carbono por trayecto</w:t>
      </w:r>
      <w:r w:rsidDel="00000000" w:rsidR="00000000" w:rsidRPr="00000000">
        <w:rPr>
          <w:rFonts w:ascii="Muli" w:cs="Muli" w:eastAsia="Muli" w:hAnsi="Muli"/>
          <w:color w:val="2e2545"/>
          <w:highlight w:val="white"/>
          <w:rtl w:val="0"/>
        </w:rPr>
        <w:t xml:space="preserve"> que realicen los usuarios y empresas que viajen con la aplicación. De esta forma, podrán </w:t>
      </w:r>
      <w:r w:rsidDel="00000000" w:rsidR="00000000" w:rsidRPr="00000000">
        <w:rPr>
          <w:rFonts w:ascii="Muli" w:cs="Muli" w:eastAsia="Muli" w:hAnsi="Muli"/>
          <w:b w:val="1"/>
          <w:color w:val="2e2545"/>
          <w:highlight w:val="white"/>
          <w:rtl w:val="0"/>
        </w:rPr>
        <w:t xml:space="preserve">conocer en tiempo real la huella</w:t>
      </w:r>
      <w:r w:rsidDel="00000000" w:rsidR="00000000" w:rsidRPr="00000000">
        <w:rPr>
          <w:rFonts w:ascii="Muli" w:cs="Muli" w:eastAsia="Muli" w:hAnsi="Muli"/>
          <w:color w:val="2e2545"/>
          <w:highlight w:val="white"/>
          <w:rtl w:val="0"/>
        </w:rPr>
        <w:t xml:space="preserve"> emitida durante su trayecto y que </w:t>
      </w:r>
      <w:r w:rsidDel="00000000" w:rsidR="00000000" w:rsidRPr="00000000">
        <w:rPr>
          <w:rFonts w:ascii="Muli" w:cs="Muli" w:eastAsia="Muli" w:hAnsi="Muli"/>
          <w:b w:val="1"/>
          <w:color w:val="2e2545"/>
          <w:highlight w:val="white"/>
          <w:rtl w:val="0"/>
        </w:rPr>
        <w:t xml:space="preserve">Cabify compensa por ellos</w:t>
      </w:r>
      <w:r w:rsidDel="00000000" w:rsidR="00000000" w:rsidRPr="00000000">
        <w:rPr>
          <w:rFonts w:ascii="Muli" w:cs="Muli" w:eastAsia="Muli" w:hAnsi="Muli"/>
          <w:color w:val="2e2545"/>
          <w:highlight w:val="white"/>
          <w:rtl w:val="0"/>
        </w:rPr>
        <w:t xml:space="preserve">, promoviendo de forma transparente de</w:t>
      </w:r>
      <w:r w:rsidDel="00000000" w:rsidR="00000000" w:rsidRPr="00000000">
        <w:rPr>
          <w:rFonts w:ascii="Muli" w:cs="Muli" w:eastAsia="Muli" w:hAnsi="Muli"/>
          <w:color w:val="2e2545"/>
          <w:rtl w:val="0"/>
        </w:rPr>
        <w:t xml:space="preserve"> </w:t>
      </w:r>
      <w:r w:rsidDel="00000000" w:rsidR="00000000" w:rsidRPr="00000000">
        <w:rPr>
          <w:rFonts w:ascii="Muli" w:cs="Muli" w:eastAsia="Muli" w:hAnsi="Muli"/>
          <w:color w:val="2e2545"/>
          <w:rtl w:val="0"/>
        </w:rPr>
        <w:t xml:space="preserve">adquirir</w:t>
      </w:r>
      <w:r w:rsidDel="00000000" w:rsidR="00000000" w:rsidRPr="00000000">
        <w:rPr>
          <w:rFonts w:ascii="Muli" w:cs="Muli" w:eastAsia="Muli" w:hAnsi="Muli"/>
          <w:color w:val="2e2545"/>
          <w:rtl w:val="0"/>
        </w:rPr>
        <w:t xml:space="preserve"> servicios neutros en carbono. </w:t>
      </w:r>
      <w:r w:rsidDel="00000000" w:rsidR="00000000" w:rsidRPr="00000000">
        <w:rPr>
          <w:rtl w:val="0"/>
        </w:rPr>
      </w:r>
    </w:p>
    <w:p w:rsidR="00000000" w:rsidDel="00000000" w:rsidP="00000000" w:rsidRDefault="00000000" w:rsidRPr="00000000" w14:paraId="0000000E">
      <w:pPr>
        <w:spacing w:after="380" w:line="240" w:lineRule="auto"/>
        <w:ind w:right="60"/>
        <w:jc w:val="both"/>
        <w:rPr>
          <w:rFonts w:ascii="Muli" w:cs="Muli" w:eastAsia="Muli" w:hAnsi="Muli"/>
          <w:b w:val="1"/>
          <w:color w:val="2e2545"/>
        </w:rPr>
      </w:pPr>
      <w:r w:rsidDel="00000000" w:rsidR="00000000" w:rsidRPr="00000000">
        <w:rPr>
          <w:rFonts w:ascii="Muli" w:cs="Muli" w:eastAsia="Muli" w:hAnsi="Muli"/>
          <w:color w:val="2e2545"/>
          <w:rtl w:val="0"/>
        </w:rPr>
        <w:t xml:space="preserve">“Los tiempos tan complejos que atraviesan actualmente países, ciudades y comunidades no frenan la velocidad sino que motivan más que nunca avanzar de forma decidida hacia una movilidad y unos modelos urbanos sostenibles. Mantenemos nuestros avances y nuestro compromiso con la electrificación de la flota y en paralelo queremos asegurarnos de que con los proyectos locales adecuados, generemos un impacto positivo que vaya más allá de la neutralidad de carbono alcanzada hace 3 años y potencie también el desarrollo humano de las comunidades de cuyo día a día formamos parte”, </w:t>
      </w:r>
      <w:r w:rsidDel="00000000" w:rsidR="00000000" w:rsidRPr="00000000">
        <w:rPr>
          <w:rFonts w:ascii="Muli" w:cs="Muli" w:eastAsia="Muli" w:hAnsi="Muli"/>
          <w:b w:val="1"/>
          <w:color w:val="2e2545"/>
          <w:rtl w:val="0"/>
        </w:rPr>
        <w:t xml:space="preserve">afirma Juan de Antonio, CEO y Co-fundador de Cabify. </w:t>
      </w:r>
    </w:p>
    <w:p w:rsidR="00000000" w:rsidDel="00000000" w:rsidP="00000000" w:rsidRDefault="00000000" w:rsidRPr="00000000" w14:paraId="0000000F">
      <w:pPr>
        <w:spacing w:after="380" w:line="240" w:lineRule="auto"/>
        <w:ind w:right="60"/>
        <w:jc w:val="both"/>
        <w:rPr>
          <w:rFonts w:ascii="Muli" w:cs="Muli" w:eastAsia="Muli" w:hAnsi="Muli"/>
          <w:b w:val="1"/>
          <w:color w:val="2e2545"/>
        </w:rPr>
      </w:pPr>
      <w:r w:rsidDel="00000000" w:rsidR="00000000" w:rsidRPr="00000000">
        <w:rPr>
          <w:rFonts w:ascii="Muli" w:cs="Muli" w:eastAsia="Muli" w:hAnsi="Muli"/>
          <w:color w:val="2e2545"/>
          <w:highlight w:val="white"/>
          <w:rtl w:val="0"/>
        </w:rPr>
        <w:t xml:space="preserve">“Desde ClimateTrade buscamos felicitar a Cabify en el liderazgo de la movilidad sostenible, y generar el mayor impacto climático a través de las contribuciones de sus clientes. Esta alianza permitirá acreditar de forma transparente la neutralidad en carbono de la compañía, generando un tándem único en el contexto internacional para mejorar la salud planetaria”, </w:t>
      </w:r>
      <w:r w:rsidDel="00000000" w:rsidR="00000000" w:rsidRPr="00000000">
        <w:rPr>
          <w:rFonts w:ascii="Muli" w:cs="Muli" w:eastAsia="Muli" w:hAnsi="Muli"/>
          <w:b w:val="1"/>
          <w:color w:val="2e2545"/>
          <w:highlight w:val="white"/>
          <w:rtl w:val="0"/>
        </w:rPr>
        <w:t xml:space="preserve">afirma Francisco Benedito, CEO de ClimateTrade.</w:t>
      </w:r>
      <w:r w:rsidDel="00000000" w:rsidR="00000000" w:rsidRPr="00000000">
        <w:rPr>
          <w:rtl w:val="0"/>
        </w:rPr>
      </w:r>
    </w:p>
    <w:p w:rsidR="00000000" w:rsidDel="00000000" w:rsidP="00000000" w:rsidRDefault="00000000" w:rsidRPr="00000000" w14:paraId="00000010">
      <w:pPr>
        <w:spacing w:after="380" w:line="240" w:lineRule="auto"/>
        <w:ind w:right="60"/>
        <w:jc w:val="both"/>
        <w:rPr>
          <w:rFonts w:ascii="Muli" w:cs="Muli" w:eastAsia="Muli" w:hAnsi="Muli"/>
          <w:color w:val="2e2545"/>
        </w:rPr>
      </w:pPr>
      <w:r w:rsidDel="00000000" w:rsidR="00000000" w:rsidRPr="00000000">
        <w:rPr>
          <w:rFonts w:ascii="Muli" w:cs="Muli" w:eastAsia="Muli" w:hAnsi="Muli"/>
          <w:color w:val="2e2545"/>
          <w:highlight w:val="white"/>
          <w:rtl w:val="0"/>
        </w:rPr>
        <w:t xml:space="preserve">Desde 2018, Cabify está adherido al </w:t>
      </w:r>
      <w:r w:rsidDel="00000000" w:rsidR="00000000" w:rsidRPr="00000000">
        <w:rPr>
          <w:rFonts w:ascii="Muli" w:cs="Muli" w:eastAsia="Muli" w:hAnsi="Muli"/>
          <w:b w:val="1"/>
          <w:color w:val="2e2545"/>
          <w:highlight w:val="white"/>
          <w:rtl w:val="0"/>
        </w:rPr>
        <w:t xml:space="preserve">Pacto Mundial</w:t>
      </w:r>
      <w:r w:rsidDel="00000000" w:rsidR="00000000" w:rsidRPr="00000000">
        <w:rPr>
          <w:rFonts w:ascii="Muli" w:cs="Muli" w:eastAsia="Muli" w:hAnsi="Muli"/>
          <w:color w:val="2e2545"/>
          <w:highlight w:val="white"/>
          <w:rtl w:val="0"/>
        </w:rPr>
        <w:t xml:space="preserve"> de las Naciones Unidas y ha alineado su estrategia de sostenibilidad con la </w:t>
      </w:r>
      <w:r w:rsidDel="00000000" w:rsidR="00000000" w:rsidRPr="00000000">
        <w:rPr>
          <w:rFonts w:ascii="Muli" w:cs="Muli" w:eastAsia="Muli" w:hAnsi="Muli"/>
          <w:b w:val="1"/>
          <w:color w:val="2e2545"/>
          <w:highlight w:val="white"/>
          <w:rtl w:val="0"/>
        </w:rPr>
        <w:t xml:space="preserve">Agenda 2030 y</w:t>
      </w:r>
      <w:r w:rsidDel="00000000" w:rsidR="00000000" w:rsidRPr="00000000">
        <w:rPr>
          <w:rFonts w:ascii="Muli" w:cs="Muli" w:eastAsia="Muli" w:hAnsi="Muli"/>
          <w:b w:val="1"/>
          <w:color w:val="2e2545"/>
          <w:rtl w:val="0"/>
        </w:rPr>
        <w:t xml:space="preserve"> los Objetivos de Desarrollo Sostenible</w:t>
      </w:r>
      <w:r w:rsidDel="00000000" w:rsidR="00000000" w:rsidRPr="00000000">
        <w:rPr>
          <w:rFonts w:ascii="Muli" w:cs="Muli" w:eastAsia="Muli" w:hAnsi="Muli"/>
          <w:color w:val="2e2545"/>
          <w:rtl w:val="0"/>
        </w:rPr>
        <w:t xml:space="preserve">. Además, la compañía está comprometida con el </w:t>
      </w:r>
      <w:r w:rsidDel="00000000" w:rsidR="00000000" w:rsidRPr="00000000">
        <w:rPr>
          <w:rFonts w:ascii="Muli" w:cs="Muli" w:eastAsia="Muli" w:hAnsi="Muli"/>
          <w:b w:val="1"/>
          <w:color w:val="2e2545"/>
          <w:rtl w:val="0"/>
        </w:rPr>
        <w:t xml:space="preserve">Pacto Verde Europeo</w:t>
      </w:r>
      <w:r w:rsidDel="00000000" w:rsidR="00000000" w:rsidRPr="00000000">
        <w:rPr>
          <w:rFonts w:ascii="Muli" w:cs="Muli" w:eastAsia="Muli" w:hAnsi="Muli"/>
          <w:color w:val="2e2545"/>
          <w:rtl w:val="0"/>
        </w:rPr>
        <w:t xml:space="preserve">, mediante el cual la Unión Europea aspira a ser climáticamente neutra en 2050 y lograr una reducción del 90% de las emisiones de efecto invernadero netas. </w:t>
      </w:r>
    </w:p>
    <w:p w:rsidR="00000000" w:rsidDel="00000000" w:rsidP="00000000" w:rsidRDefault="00000000" w:rsidRPr="00000000" w14:paraId="00000011">
      <w:pPr>
        <w:spacing w:after="0" w:line="276" w:lineRule="auto"/>
        <w:jc w:val="both"/>
        <w:rPr>
          <w:rFonts w:ascii="Muli" w:cs="Muli" w:eastAsia="Muli" w:hAnsi="Muli"/>
        </w:rPr>
      </w:pPr>
      <w:r w:rsidDel="00000000" w:rsidR="00000000" w:rsidRPr="00000000">
        <w:rPr>
          <w:rtl w:val="0"/>
        </w:rPr>
      </w:r>
    </w:p>
    <w:p w:rsidR="00000000" w:rsidDel="00000000" w:rsidP="00000000" w:rsidRDefault="00000000" w:rsidRPr="00000000" w14:paraId="00000012">
      <w:pPr>
        <w:widowControl w:val="0"/>
        <w:spacing w:after="200" w:line="240" w:lineRule="auto"/>
        <w:ind w:right="57"/>
        <w:jc w:val="center"/>
        <w:rPr>
          <w:rFonts w:ascii="Muli" w:cs="Muli" w:eastAsia="Muli" w:hAnsi="Muli"/>
          <w:b w:val="1"/>
          <w:color w:val="2e2545"/>
        </w:rPr>
      </w:pPr>
      <w:r w:rsidDel="00000000" w:rsidR="00000000" w:rsidRPr="00000000">
        <w:rPr>
          <w:rFonts w:ascii="Muli" w:cs="Muli" w:eastAsia="Muli" w:hAnsi="Muli"/>
          <w:b w:val="1"/>
          <w:color w:val="2e2545"/>
          <w:rtl w:val="0"/>
        </w:rPr>
        <w:t xml:space="preserve">###</w:t>
      </w:r>
    </w:p>
    <w:p w:rsidR="00000000" w:rsidDel="00000000" w:rsidP="00000000" w:rsidRDefault="00000000" w:rsidRPr="00000000" w14:paraId="00000013">
      <w:pPr>
        <w:widowControl w:val="0"/>
        <w:spacing w:after="200" w:line="240" w:lineRule="auto"/>
        <w:ind w:right="57"/>
        <w:jc w:val="center"/>
        <w:rPr>
          <w:rFonts w:ascii="Muli" w:cs="Muli" w:eastAsia="Muli" w:hAnsi="Muli"/>
          <w:b w:val="1"/>
          <w:color w:val="2e2545"/>
        </w:rPr>
      </w:pPr>
      <w:r w:rsidDel="00000000" w:rsidR="00000000" w:rsidRPr="00000000">
        <w:rPr>
          <w:rtl w:val="0"/>
        </w:rPr>
      </w:r>
    </w:p>
    <w:p w:rsidR="00000000" w:rsidDel="00000000" w:rsidP="00000000" w:rsidRDefault="00000000" w:rsidRPr="00000000" w14:paraId="00000014">
      <w:pPr>
        <w:widowControl w:val="0"/>
        <w:spacing w:after="200" w:line="240" w:lineRule="auto"/>
        <w:ind w:right="57"/>
        <w:jc w:val="center"/>
        <w:rPr>
          <w:rFonts w:ascii="Muli" w:cs="Muli" w:eastAsia="Muli" w:hAnsi="Muli"/>
          <w:b w:val="1"/>
          <w:color w:val="2e2545"/>
        </w:rPr>
      </w:pPr>
      <w:r w:rsidDel="00000000" w:rsidR="00000000" w:rsidRPr="00000000">
        <w:rPr>
          <w:rtl w:val="0"/>
        </w:rPr>
      </w:r>
    </w:p>
    <w:p w:rsidR="00000000" w:rsidDel="00000000" w:rsidP="00000000" w:rsidRDefault="00000000" w:rsidRPr="00000000" w14:paraId="00000015">
      <w:pPr>
        <w:widowControl w:val="0"/>
        <w:spacing w:after="200" w:line="240" w:lineRule="auto"/>
        <w:ind w:right="57"/>
        <w:jc w:val="center"/>
        <w:rPr>
          <w:rFonts w:ascii="Muli" w:cs="Muli" w:eastAsia="Muli" w:hAnsi="Muli"/>
          <w:b w:val="1"/>
          <w:color w:val="2e2545"/>
        </w:rPr>
      </w:pPr>
      <w:r w:rsidDel="00000000" w:rsidR="00000000" w:rsidRPr="00000000">
        <w:rPr>
          <w:rtl w:val="0"/>
        </w:rPr>
      </w:r>
    </w:p>
    <w:p w:rsidR="00000000" w:rsidDel="00000000" w:rsidP="00000000" w:rsidRDefault="00000000" w:rsidRPr="00000000" w14:paraId="00000016">
      <w:pPr>
        <w:widowControl w:val="0"/>
        <w:spacing w:after="200" w:line="240" w:lineRule="auto"/>
        <w:ind w:right="57"/>
        <w:jc w:val="center"/>
        <w:rPr>
          <w:rFonts w:ascii="Muli" w:cs="Muli" w:eastAsia="Muli" w:hAnsi="Muli"/>
          <w:b w:val="1"/>
          <w:color w:val="2e2545"/>
        </w:rPr>
      </w:pPr>
      <w:r w:rsidDel="00000000" w:rsidR="00000000" w:rsidRPr="00000000">
        <w:rPr>
          <w:rtl w:val="0"/>
        </w:rPr>
      </w:r>
    </w:p>
    <w:p w:rsidR="00000000" w:rsidDel="00000000" w:rsidP="00000000" w:rsidRDefault="00000000" w:rsidRPr="00000000" w14:paraId="00000017">
      <w:pPr>
        <w:widowControl w:val="0"/>
        <w:spacing w:after="200" w:line="240" w:lineRule="auto"/>
        <w:ind w:right="57"/>
        <w:jc w:val="center"/>
        <w:rPr>
          <w:rFonts w:ascii="Muli" w:cs="Muli" w:eastAsia="Muli" w:hAnsi="Muli"/>
          <w:b w:val="1"/>
          <w:color w:val="2e2545"/>
        </w:rPr>
      </w:pPr>
      <w:r w:rsidDel="00000000" w:rsidR="00000000" w:rsidRPr="00000000">
        <w:rPr>
          <w:rtl w:val="0"/>
        </w:rPr>
      </w:r>
    </w:p>
    <w:p w:rsidR="00000000" w:rsidDel="00000000" w:rsidP="00000000" w:rsidRDefault="00000000" w:rsidRPr="00000000" w14:paraId="00000018">
      <w:pPr>
        <w:widowControl w:val="0"/>
        <w:spacing w:after="200" w:line="240" w:lineRule="auto"/>
        <w:ind w:right="57"/>
        <w:jc w:val="center"/>
        <w:rPr>
          <w:rFonts w:ascii="Muli" w:cs="Muli" w:eastAsia="Muli" w:hAnsi="Muli"/>
          <w:b w:val="1"/>
          <w:color w:val="2e2545"/>
        </w:rPr>
      </w:pPr>
      <w:r w:rsidDel="00000000" w:rsidR="00000000" w:rsidRPr="00000000">
        <w:rPr>
          <w:rtl w:val="0"/>
        </w:rPr>
      </w:r>
    </w:p>
    <w:p w:rsidR="00000000" w:rsidDel="00000000" w:rsidP="00000000" w:rsidRDefault="00000000" w:rsidRPr="00000000" w14:paraId="00000019">
      <w:pPr>
        <w:spacing w:after="380" w:line="240" w:lineRule="auto"/>
        <w:ind w:right="60"/>
        <w:jc w:val="both"/>
        <w:rPr>
          <w:rFonts w:ascii="Muli" w:cs="Muli" w:eastAsia="Muli" w:hAnsi="Muli"/>
        </w:rPr>
      </w:pPr>
      <w:r w:rsidDel="00000000" w:rsidR="00000000" w:rsidRPr="00000000">
        <w:rPr>
          <w:rFonts w:ascii="Muli" w:cs="Muli" w:eastAsia="Muli" w:hAnsi="Muli"/>
          <w:b w:val="1"/>
          <w:highlight w:val="white"/>
          <w:rtl w:val="0"/>
        </w:rPr>
        <w:t xml:space="preserve">Proyectos</w:t>
      </w:r>
      <w:r w:rsidDel="00000000" w:rsidR="00000000" w:rsidRPr="00000000">
        <w:rPr>
          <w:rtl w:val="0"/>
        </w:rPr>
      </w:r>
    </w:p>
    <w:p w:rsidR="00000000" w:rsidDel="00000000" w:rsidP="00000000" w:rsidRDefault="00000000" w:rsidRPr="00000000" w14:paraId="0000001A">
      <w:pPr>
        <w:widowControl w:val="0"/>
        <w:spacing w:after="0" w:before="352.0318603515625" w:line="279.8880386352539" w:lineRule="auto"/>
        <w:ind w:right="143.009033203125"/>
        <w:rPr>
          <w:rFonts w:ascii="Muli" w:cs="Muli" w:eastAsia="Muli" w:hAnsi="Muli"/>
        </w:rPr>
      </w:pPr>
      <w:r w:rsidDel="00000000" w:rsidR="00000000" w:rsidRPr="00000000">
        <w:rPr>
          <w:rFonts w:ascii="Muli" w:cs="Muli" w:eastAsia="Muli" w:hAnsi="Muli"/>
          <w:b w:val="1"/>
          <w:i w:val="1"/>
          <w:color w:val="6f36ff"/>
          <w:rtl w:val="0"/>
        </w:rPr>
        <w:t xml:space="preserve">Brasil: Solid Waste Management and Carbon Finance Project con CRVR y Caixa Economica Federal</w:t>
      </w:r>
      <w:r w:rsidDel="00000000" w:rsidR="00000000" w:rsidRPr="00000000">
        <w:rPr>
          <w:rFonts w:ascii="Muli" w:cs="Muli" w:eastAsia="Muli" w:hAnsi="Muli"/>
          <w:b w:val="1"/>
          <w:rtl w:val="0"/>
        </w:rPr>
        <w:t xml:space="preserve"> </w:t>
      </w:r>
      <w:r w:rsidDel="00000000" w:rsidR="00000000" w:rsidRPr="00000000">
        <w:rPr>
          <w:rtl w:val="0"/>
        </w:rPr>
      </w:r>
    </w:p>
    <w:p w:rsidR="00000000" w:rsidDel="00000000" w:rsidP="00000000" w:rsidRDefault="00000000" w:rsidRPr="00000000" w14:paraId="0000001B">
      <w:pPr>
        <w:widowControl w:val="0"/>
        <w:spacing w:after="0" w:before="352.0318603515625" w:line="279.8880386352539" w:lineRule="auto"/>
        <w:ind w:right="143.009033203125"/>
        <w:jc w:val="both"/>
        <w:rPr>
          <w:rFonts w:ascii="Muli" w:cs="Muli" w:eastAsia="Muli" w:hAnsi="Muli"/>
          <w:b w:val="1"/>
        </w:rPr>
      </w:pPr>
      <w:r w:rsidDel="00000000" w:rsidR="00000000" w:rsidRPr="00000000">
        <w:rPr>
          <w:rFonts w:ascii="Muli" w:cs="Muli" w:eastAsia="Muli" w:hAnsi="Muli"/>
          <w:b w:val="1"/>
        </w:rPr>
        <w:drawing>
          <wp:inline distB="114300" distT="114300" distL="114300" distR="114300">
            <wp:extent cx="5734050" cy="2141270"/>
            <wp:effectExtent b="0" l="0" r="0" t="0"/>
            <wp:docPr id="4" name="image2.jpg"/>
            <a:graphic>
              <a:graphicData uri="http://schemas.openxmlformats.org/drawingml/2006/picture">
                <pic:pic>
                  <pic:nvPicPr>
                    <pic:cNvPr id="0" name="image2.jpg"/>
                    <pic:cNvPicPr preferRelativeResize="0"/>
                  </pic:nvPicPr>
                  <pic:blipFill>
                    <a:blip r:embed="rId11"/>
                    <a:srcRect b="23592" l="0" r="0" t="20327"/>
                    <a:stretch>
                      <a:fillRect/>
                    </a:stretch>
                  </pic:blipFill>
                  <pic:spPr>
                    <a:xfrm>
                      <a:off x="0" y="0"/>
                      <a:ext cx="5734050" cy="214127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widowControl w:val="0"/>
        <w:spacing w:after="0" w:before="352.0318603515625" w:line="279.8880386352539" w:lineRule="auto"/>
        <w:ind w:right="143.009033203125"/>
        <w:rPr>
          <w:rFonts w:ascii="Muli" w:cs="Muli" w:eastAsia="Muli" w:hAnsi="Muli"/>
          <w:highlight w:val="yellow"/>
        </w:rPr>
      </w:pPr>
      <w:hyperlink r:id="rId12">
        <w:r w:rsidDel="00000000" w:rsidR="00000000" w:rsidRPr="00000000">
          <w:rPr>
            <w:rFonts w:ascii="Muli" w:cs="Muli" w:eastAsia="Muli" w:hAnsi="Muli"/>
            <w:color w:val="1155cc"/>
            <w:u w:val="single"/>
            <w:rtl w:val="0"/>
          </w:rPr>
          <w:t xml:space="preserve">Certificación de proyecto Convención Marco de Naciones Unidas sobre Cambio Climático (UNFCCC-CDM) </w:t>
        </w:r>
      </w:hyperlink>
      <w:r w:rsidDel="00000000" w:rsidR="00000000" w:rsidRPr="00000000">
        <w:rPr>
          <w:rtl w:val="0"/>
        </w:rPr>
      </w:r>
    </w:p>
    <w:p w:rsidR="00000000" w:rsidDel="00000000" w:rsidP="00000000" w:rsidRDefault="00000000" w:rsidRPr="00000000" w14:paraId="0000001D">
      <w:pPr>
        <w:widowControl w:val="0"/>
        <w:spacing w:after="0" w:before="352.0318603515625" w:line="279.8880386352539" w:lineRule="auto"/>
        <w:ind w:right="143.009033203125"/>
        <w:jc w:val="both"/>
        <w:rPr>
          <w:rFonts w:ascii="Muli" w:cs="Muli" w:eastAsia="Muli" w:hAnsi="Muli"/>
        </w:rPr>
      </w:pPr>
      <w:r w:rsidDel="00000000" w:rsidR="00000000" w:rsidRPr="00000000">
        <w:rPr>
          <w:rFonts w:ascii="Muli" w:cs="Muli" w:eastAsia="Muli" w:hAnsi="Muli"/>
          <w:rtl w:val="0"/>
        </w:rPr>
        <w:t xml:space="preserve">El proyecto </w:t>
      </w:r>
      <w:r w:rsidDel="00000000" w:rsidR="00000000" w:rsidRPr="00000000">
        <w:rPr>
          <w:rFonts w:ascii="Muli" w:cs="Muli" w:eastAsia="Muli" w:hAnsi="Muli"/>
          <w:b w:val="1"/>
          <w:rtl w:val="0"/>
        </w:rPr>
        <w:t xml:space="preserve">Solid Waste Management and Carbon Finance Project se desarrolla con</w:t>
      </w:r>
      <w:r w:rsidDel="00000000" w:rsidR="00000000" w:rsidRPr="00000000">
        <w:rPr>
          <w:rFonts w:ascii="Muli" w:cs="Muli" w:eastAsia="Muli" w:hAnsi="Muli"/>
          <w:rtl w:val="0"/>
        </w:rPr>
        <w:t xml:space="preserve"> </w:t>
      </w:r>
      <w:hyperlink r:id="rId13">
        <w:r w:rsidDel="00000000" w:rsidR="00000000" w:rsidRPr="00000000">
          <w:rPr>
            <w:rFonts w:ascii="Muli" w:cs="Muli" w:eastAsia="Muli" w:hAnsi="Muli"/>
            <w:color w:val="1155cc"/>
            <w:u w:val="single"/>
            <w:rtl w:val="0"/>
          </w:rPr>
          <w:t xml:space="preserve">Companhia Riograndense de Valorização de Resíduos (CRVR)</w:t>
        </w:r>
      </w:hyperlink>
      <w:r w:rsidDel="00000000" w:rsidR="00000000" w:rsidRPr="00000000">
        <w:rPr>
          <w:rFonts w:ascii="Muli" w:cs="Muli" w:eastAsia="Muli" w:hAnsi="Muli"/>
          <w:rtl w:val="0"/>
        </w:rPr>
        <w:t xml:space="preserve">, empresa referente en el mercado de tratamiento y recuperación de residuos y está impulsado por </w:t>
      </w:r>
      <w:hyperlink r:id="rId14">
        <w:r w:rsidDel="00000000" w:rsidR="00000000" w:rsidRPr="00000000">
          <w:rPr>
            <w:rFonts w:ascii="Muli" w:cs="Muli" w:eastAsia="Muli" w:hAnsi="Muli"/>
            <w:color w:val="1155cc"/>
            <w:u w:val="single"/>
            <w:rtl w:val="0"/>
          </w:rPr>
          <w:t xml:space="preserve">Caixa Económica Federal de Brasil</w:t>
        </w:r>
      </w:hyperlink>
      <w:r w:rsidDel="00000000" w:rsidR="00000000" w:rsidRPr="00000000">
        <w:rPr>
          <w:rFonts w:ascii="Muli" w:cs="Muli" w:eastAsia="Muli" w:hAnsi="Muli"/>
          <w:rtl w:val="0"/>
        </w:rPr>
        <w:t xml:space="preserve">, Banco Público de Brasil, con la intervención del Banco Internacional de Reconstrucción y Desarrollo (EBRD), Carbon Partnership Facility del World Bank, Gobierno de España (Ministerio de Transición Ecológica) y Endesa Generación S.A. Se trata de una iniciativa pionera que evita un 50% de emisiones de GHG mediante la captura y quema del metano generado por la descomposición de los desechos orgánicos del vertedero Central de Santa Rosa, Estado de Rio de Janeiro, generando asimismo electricidad a través de la misma. El proyecto promueve impactos positivos significativos alineados con los </w:t>
      </w:r>
      <w:hyperlink r:id="rId15">
        <w:r w:rsidDel="00000000" w:rsidR="00000000" w:rsidRPr="00000000">
          <w:rPr>
            <w:rFonts w:ascii="Muli" w:cs="Muli" w:eastAsia="Muli" w:hAnsi="Muli"/>
            <w:color w:val="1155cc"/>
            <w:u w:val="single"/>
            <w:rtl w:val="0"/>
          </w:rPr>
          <w:t xml:space="preserve">ODS</w:t>
        </w:r>
      </w:hyperlink>
      <w:r w:rsidDel="00000000" w:rsidR="00000000" w:rsidRPr="00000000">
        <w:rPr>
          <w:rFonts w:ascii="Muli" w:cs="Muli" w:eastAsia="Muli" w:hAnsi="Muli"/>
          <w:rtl w:val="0"/>
        </w:rPr>
        <w:t xml:space="preserve"> 3, 7, 8, 9 y 13.</w:t>
      </w:r>
    </w:p>
    <w:p w:rsidR="00000000" w:rsidDel="00000000" w:rsidP="00000000" w:rsidRDefault="00000000" w:rsidRPr="00000000" w14:paraId="0000001E">
      <w:pPr>
        <w:widowControl w:val="0"/>
        <w:spacing w:after="0" w:before="352.0318603515625" w:line="279.8880386352539" w:lineRule="auto"/>
        <w:ind w:right="143.009033203125"/>
        <w:jc w:val="both"/>
        <w:rPr>
          <w:rFonts w:ascii="Muli" w:cs="Muli" w:eastAsia="Muli" w:hAnsi="Muli"/>
          <w:b w:val="1"/>
        </w:rPr>
      </w:pPr>
      <w:r w:rsidDel="00000000" w:rsidR="00000000" w:rsidRPr="00000000">
        <w:rPr>
          <w:rtl w:val="0"/>
        </w:rPr>
      </w:r>
    </w:p>
    <w:p w:rsidR="00000000" w:rsidDel="00000000" w:rsidP="00000000" w:rsidRDefault="00000000" w:rsidRPr="00000000" w14:paraId="0000001F">
      <w:pPr>
        <w:widowControl w:val="0"/>
        <w:spacing w:after="0" w:before="352.0318603515625" w:line="279.8880386352539" w:lineRule="auto"/>
        <w:ind w:right="143.009033203125"/>
        <w:jc w:val="both"/>
        <w:rPr>
          <w:rFonts w:ascii="Muli" w:cs="Muli" w:eastAsia="Muli" w:hAnsi="Muli"/>
          <w:b w:val="1"/>
        </w:rPr>
      </w:pPr>
      <w:r w:rsidDel="00000000" w:rsidR="00000000" w:rsidRPr="00000000">
        <w:rPr>
          <w:rtl w:val="0"/>
        </w:rPr>
      </w:r>
    </w:p>
    <w:p w:rsidR="00000000" w:rsidDel="00000000" w:rsidP="00000000" w:rsidRDefault="00000000" w:rsidRPr="00000000" w14:paraId="00000020">
      <w:pPr>
        <w:widowControl w:val="0"/>
        <w:spacing w:after="0" w:before="352.0318603515625" w:line="279.8880386352539" w:lineRule="auto"/>
        <w:ind w:right="143.009033203125"/>
        <w:jc w:val="both"/>
        <w:rPr>
          <w:rFonts w:ascii="Muli" w:cs="Muli" w:eastAsia="Muli" w:hAnsi="Muli"/>
          <w:b w:val="1"/>
        </w:rPr>
      </w:pPr>
      <w:r w:rsidDel="00000000" w:rsidR="00000000" w:rsidRPr="00000000">
        <w:rPr>
          <w:rtl w:val="0"/>
        </w:rPr>
      </w:r>
    </w:p>
    <w:p w:rsidR="00000000" w:rsidDel="00000000" w:rsidP="00000000" w:rsidRDefault="00000000" w:rsidRPr="00000000" w14:paraId="00000021">
      <w:pPr>
        <w:widowControl w:val="0"/>
        <w:spacing w:after="0" w:before="352.0318603515625" w:line="279.8880386352539" w:lineRule="auto"/>
        <w:ind w:right="143.009033203125"/>
        <w:jc w:val="both"/>
        <w:rPr>
          <w:rFonts w:ascii="Muli" w:cs="Muli" w:eastAsia="Muli" w:hAnsi="Muli"/>
          <w:b w:val="1"/>
        </w:rPr>
      </w:pPr>
      <w:r w:rsidDel="00000000" w:rsidR="00000000" w:rsidRPr="00000000">
        <w:rPr>
          <w:rtl w:val="0"/>
        </w:rPr>
      </w:r>
    </w:p>
    <w:p w:rsidR="00000000" w:rsidDel="00000000" w:rsidP="00000000" w:rsidRDefault="00000000" w:rsidRPr="00000000" w14:paraId="00000022">
      <w:pPr>
        <w:widowControl w:val="0"/>
        <w:spacing w:after="0" w:before="352.0318603515625" w:line="279.8880386352539" w:lineRule="auto"/>
        <w:ind w:right="143.009033203125"/>
        <w:jc w:val="both"/>
        <w:rPr>
          <w:rFonts w:ascii="Muli" w:cs="Muli" w:eastAsia="Muli" w:hAnsi="Muli"/>
          <w:b w:val="1"/>
        </w:rPr>
      </w:pPr>
      <w:r w:rsidDel="00000000" w:rsidR="00000000" w:rsidRPr="00000000">
        <w:rPr>
          <w:rtl w:val="0"/>
        </w:rPr>
      </w:r>
    </w:p>
    <w:p w:rsidR="00000000" w:rsidDel="00000000" w:rsidP="00000000" w:rsidRDefault="00000000" w:rsidRPr="00000000" w14:paraId="00000023">
      <w:pPr>
        <w:widowControl w:val="0"/>
        <w:spacing w:after="0" w:before="352.0318603515625" w:line="279.8880386352539" w:lineRule="auto"/>
        <w:ind w:right="143.009033203125"/>
        <w:jc w:val="both"/>
        <w:rPr>
          <w:rFonts w:ascii="Muli" w:cs="Muli" w:eastAsia="Muli" w:hAnsi="Muli"/>
          <w:b w:val="1"/>
        </w:rPr>
      </w:pPr>
      <w:r w:rsidDel="00000000" w:rsidR="00000000" w:rsidRPr="00000000">
        <w:rPr>
          <w:rtl w:val="0"/>
        </w:rPr>
      </w:r>
    </w:p>
    <w:p w:rsidR="00000000" w:rsidDel="00000000" w:rsidP="00000000" w:rsidRDefault="00000000" w:rsidRPr="00000000" w14:paraId="00000024">
      <w:pPr>
        <w:spacing w:after="0" w:line="276" w:lineRule="auto"/>
        <w:jc w:val="both"/>
        <w:rPr>
          <w:rFonts w:ascii="Muli" w:cs="Muli" w:eastAsia="Muli" w:hAnsi="Muli"/>
          <w:i w:val="1"/>
          <w:color w:val="6f36ff"/>
        </w:rPr>
      </w:pPr>
      <w:r w:rsidDel="00000000" w:rsidR="00000000" w:rsidRPr="00000000">
        <w:rPr>
          <w:rFonts w:ascii="Muli" w:cs="Muli" w:eastAsia="Muli" w:hAnsi="Muli"/>
          <w:b w:val="1"/>
          <w:i w:val="1"/>
          <w:color w:val="6f36ff"/>
          <w:rtl w:val="0"/>
        </w:rPr>
        <w:t xml:space="preserve">Perú: Madre de Dios Amazonía con Bosques Amazónicos </w:t>
      </w:r>
      <w:r w:rsidDel="00000000" w:rsidR="00000000" w:rsidRPr="00000000">
        <w:rPr>
          <w:rtl w:val="0"/>
        </w:rPr>
      </w:r>
    </w:p>
    <w:p w:rsidR="00000000" w:rsidDel="00000000" w:rsidP="00000000" w:rsidRDefault="00000000" w:rsidRPr="00000000" w14:paraId="00000025">
      <w:pPr>
        <w:widowControl w:val="0"/>
        <w:spacing w:after="0" w:before="352.03125" w:line="279.8880386352539" w:lineRule="auto"/>
        <w:ind w:right="135.0830078125"/>
        <w:jc w:val="both"/>
        <w:rPr>
          <w:rFonts w:ascii="Muli" w:cs="Muli" w:eastAsia="Muli" w:hAnsi="Muli"/>
        </w:rPr>
      </w:pPr>
      <w:r w:rsidDel="00000000" w:rsidR="00000000" w:rsidRPr="00000000">
        <w:rPr>
          <w:rFonts w:ascii="Muli" w:cs="Muli" w:eastAsia="Muli" w:hAnsi="Muli"/>
          <w:b w:val="1"/>
        </w:rPr>
        <w:drawing>
          <wp:inline distB="114300" distT="114300" distL="114300" distR="114300">
            <wp:extent cx="5734050" cy="2732370"/>
            <wp:effectExtent b="0" l="0" r="0" t="0"/>
            <wp:docPr id="6" name="image5.jpg"/>
            <a:graphic>
              <a:graphicData uri="http://schemas.openxmlformats.org/drawingml/2006/picture">
                <pic:pic>
                  <pic:nvPicPr>
                    <pic:cNvPr id="0" name="image5.jpg"/>
                    <pic:cNvPicPr preferRelativeResize="0"/>
                  </pic:nvPicPr>
                  <pic:blipFill>
                    <a:blip r:embed="rId16"/>
                    <a:srcRect b="10760" l="0" r="0" t="17671"/>
                    <a:stretch>
                      <a:fillRect/>
                    </a:stretch>
                  </pic:blipFill>
                  <pic:spPr>
                    <a:xfrm>
                      <a:off x="0" y="0"/>
                      <a:ext cx="5734050" cy="273237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widowControl w:val="0"/>
        <w:spacing w:after="0" w:before="352.03125" w:line="279.8880386352539" w:lineRule="auto"/>
        <w:ind w:right="135.0830078125"/>
        <w:rPr>
          <w:rFonts w:ascii="Muli" w:cs="Muli" w:eastAsia="Muli" w:hAnsi="Muli"/>
        </w:rPr>
      </w:pPr>
      <w:hyperlink r:id="rId17">
        <w:r w:rsidDel="00000000" w:rsidR="00000000" w:rsidRPr="00000000">
          <w:rPr>
            <w:rFonts w:ascii="Muli" w:cs="Muli" w:eastAsia="Muli" w:hAnsi="Muli"/>
            <w:color w:val="1155cc"/>
            <w:u w:val="single"/>
            <w:rtl w:val="0"/>
          </w:rPr>
          <w:t xml:space="preserve">Certificación de proyecto Verified Carbon Standard (VCS)</w:t>
        </w:r>
      </w:hyperlink>
      <w:r w:rsidDel="00000000" w:rsidR="00000000" w:rsidRPr="00000000">
        <w:rPr>
          <w:rtl w:val="0"/>
        </w:rPr>
      </w:r>
    </w:p>
    <w:p w:rsidR="00000000" w:rsidDel="00000000" w:rsidP="00000000" w:rsidRDefault="00000000" w:rsidRPr="00000000" w14:paraId="00000027">
      <w:pPr>
        <w:widowControl w:val="0"/>
        <w:spacing w:after="0" w:before="352.03125" w:line="279.8880386352539" w:lineRule="auto"/>
        <w:ind w:right="135.0830078125"/>
        <w:jc w:val="both"/>
        <w:rPr>
          <w:rFonts w:ascii="Muli" w:cs="Muli" w:eastAsia="Muli" w:hAnsi="Muli"/>
        </w:rPr>
      </w:pPr>
      <w:r w:rsidDel="00000000" w:rsidR="00000000" w:rsidRPr="00000000">
        <w:rPr>
          <w:rFonts w:ascii="Muli" w:cs="Muli" w:eastAsia="Muli" w:hAnsi="Muli"/>
          <w:rtl w:val="0"/>
        </w:rPr>
        <w:t xml:space="preserve">El proyecto Madre de Dios Amazonía está desarrollado por </w:t>
      </w:r>
      <w:hyperlink r:id="rId18">
        <w:r w:rsidDel="00000000" w:rsidR="00000000" w:rsidRPr="00000000">
          <w:rPr>
            <w:rFonts w:ascii="Muli" w:cs="Muli" w:eastAsia="Muli" w:hAnsi="Muli"/>
            <w:color w:val="1155cc"/>
            <w:u w:val="single"/>
            <w:rtl w:val="0"/>
          </w:rPr>
          <w:t xml:space="preserve">Bosques Amazónicos</w:t>
        </w:r>
      </w:hyperlink>
      <w:r w:rsidDel="00000000" w:rsidR="00000000" w:rsidRPr="00000000">
        <w:rPr>
          <w:rFonts w:ascii="Muli" w:cs="Muli" w:eastAsia="Muli" w:hAnsi="Muli"/>
          <w:rtl w:val="0"/>
        </w:rPr>
        <w:t xml:space="preserve">, organización peruana especializada en la conservación, protección, recuperación y manejo sostenible de bosques tropicales, cuyo objetivo es maximizar el valor de los bosques en América Latina, contribuyendo a la preservación de la biodiversidad y generando beneficios tangibles para las comunidades locales. El objetivo del proyecto, en colaboración con la Federación de Castañeros de Madre de Dios en la región amazónica de Perú, es la protección de 500,000 hectáreas de terreno para aumentar la calidad de vida de la gente local y el valor de sus bosques, implementando un sistema de vigilancia que permita la detección temprana de riesgos de deforestación y proporcionando oportunidades de trabajo a los concesionarios de castaña. El proyecto reducirá la deforestación y fomentará la consecución de los </w:t>
      </w:r>
      <w:hyperlink r:id="rId19">
        <w:r w:rsidDel="00000000" w:rsidR="00000000" w:rsidRPr="00000000">
          <w:rPr>
            <w:rFonts w:ascii="Muli" w:cs="Muli" w:eastAsia="Muli" w:hAnsi="Muli"/>
            <w:color w:val="1155cc"/>
            <w:u w:val="single"/>
            <w:rtl w:val="0"/>
          </w:rPr>
          <w:t xml:space="preserve">ODS</w:t>
        </w:r>
      </w:hyperlink>
      <w:r w:rsidDel="00000000" w:rsidR="00000000" w:rsidRPr="00000000">
        <w:rPr>
          <w:rFonts w:ascii="Muli" w:cs="Muli" w:eastAsia="Muli" w:hAnsi="Muli"/>
          <w:rtl w:val="0"/>
        </w:rPr>
        <w:t xml:space="preserve"> 5, 8, 12, 13 y 15.</w:t>
      </w:r>
    </w:p>
    <w:p w:rsidR="00000000" w:rsidDel="00000000" w:rsidP="00000000" w:rsidRDefault="00000000" w:rsidRPr="00000000" w14:paraId="00000028">
      <w:pPr>
        <w:widowControl w:val="0"/>
        <w:spacing w:after="0" w:before="352.0318603515625" w:line="279.8880386352539" w:lineRule="auto"/>
        <w:ind w:right="143.009033203125"/>
        <w:jc w:val="both"/>
        <w:rPr>
          <w:rFonts w:ascii="Muli" w:cs="Muli" w:eastAsia="Muli" w:hAnsi="Muli"/>
          <w:b w:val="1"/>
        </w:rPr>
      </w:pPr>
      <w:r w:rsidDel="00000000" w:rsidR="00000000" w:rsidRPr="00000000">
        <w:rPr>
          <w:rtl w:val="0"/>
        </w:rPr>
      </w:r>
    </w:p>
    <w:p w:rsidR="00000000" w:rsidDel="00000000" w:rsidP="00000000" w:rsidRDefault="00000000" w:rsidRPr="00000000" w14:paraId="00000029">
      <w:pPr>
        <w:widowControl w:val="0"/>
        <w:spacing w:after="0" w:before="352.0318603515625" w:line="279.8880386352539" w:lineRule="auto"/>
        <w:ind w:right="143.009033203125"/>
        <w:jc w:val="both"/>
        <w:rPr>
          <w:rFonts w:ascii="Muli" w:cs="Muli" w:eastAsia="Muli" w:hAnsi="Muli"/>
          <w:b w:val="1"/>
        </w:rPr>
      </w:pPr>
      <w:r w:rsidDel="00000000" w:rsidR="00000000" w:rsidRPr="00000000">
        <w:rPr>
          <w:rtl w:val="0"/>
        </w:rPr>
      </w:r>
    </w:p>
    <w:p w:rsidR="00000000" w:rsidDel="00000000" w:rsidP="00000000" w:rsidRDefault="00000000" w:rsidRPr="00000000" w14:paraId="0000002A">
      <w:pPr>
        <w:widowControl w:val="0"/>
        <w:spacing w:after="0" w:before="352.0318603515625" w:line="279.8880386352539" w:lineRule="auto"/>
        <w:ind w:right="143.009033203125"/>
        <w:jc w:val="both"/>
        <w:rPr>
          <w:rFonts w:ascii="Muli" w:cs="Muli" w:eastAsia="Muli" w:hAnsi="Muli"/>
          <w:b w:val="1"/>
        </w:rPr>
      </w:pPr>
      <w:r w:rsidDel="00000000" w:rsidR="00000000" w:rsidRPr="00000000">
        <w:rPr>
          <w:rtl w:val="0"/>
        </w:rPr>
      </w:r>
    </w:p>
    <w:p w:rsidR="00000000" w:rsidDel="00000000" w:rsidP="00000000" w:rsidRDefault="00000000" w:rsidRPr="00000000" w14:paraId="0000002B">
      <w:pPr>
        <w:widowControl w:val="0"/>
        <w:spacing w:after="0" w:before="352.0318603515625" w:line="279.8880386352539" w:lineRule="auto"/>
        <w:ind w:right="143.009033203125"/>
        <w:jc w:val="both"/>
        <w:rPr>
          <w:rFonts w:ascii="Muli" w:cs="Muli" w:eastAsia="Muli" w:hAnsi="Muli"/>
          <w:b w:val="1"/>
        </w:rPr>
      </w:pPr>
      <w:r w:rsidDel="00000000" w:rsidR="00000000" w:rsidRPr="00000000">
        <w:rPr>
          <w:rtl w:val="0"/>
        </w:rPr>
      </w:r>
    </w:p>
    <w:p w:rsidR="00000000" w:rsidDel="00000000" w:rsidP="00000000" w:rsidRDefault="00000000" w:rsidRPr="00000000" w14:paraId="0000002C">
      <w:pPr>
        <w:widowControl w:val="0"/>
        <w:spacing w:after="0" w:before="352.0318603515625" w:line="279.8880386352539" w:lineRule="auto"/>
        <w:ind w:right="143.009033203125"/>
        <w:jc w:val="both"/>
        <w:rPr>
          <w:rFonts w:ascii="Muli" w:cs="Muli" w:eastAsia="Muli" w:hAnsi="Muli"/>
          <w:b w:val="1"/>
        </w:rPr>
      </w:pPr>
      <w:r w:rsidDel="00000000" w:rsidR="00000000" w:rsidRPr="00000000">
        <w:rPr>
          <w:rtl w:val="0"/>
        </w:rPr>
      </w:r>
    </w:p>
    <w:p w:rsidR="00000000" w:rsidDel="00000000" w:rsidP="00000000" w:rsidRDefault="00000000" w:rsidRPr="00000000" w14:paraId="0000002D">
      <w:pPr>
        <w:spacing w:after="0" w:line="276" w:lineRule="auto"/>
        <w:jc w:val="both"/>
        <w:rPr>
          <w:rFonts w:ascii="Muli" w:cs="Muli" w:eastAsia="Muli" w:hAnsi="Muli"/>
          <w:b w:val="1"/>
        </w:rPr>
      </w:pPr>
      <w:r w:rsidDel="00000000" w:rsidR="00000000" w:rsidRPr="00000000">
        <w:rPr>
          <w:rtl w:val="0"/>
        </w:rPr>
      </w:r>
    </w:p>
    <w:p w:rsidR="00000000" w:rsidDel="00000000" w:rsidP="00000000" w:rsidRDefault="00000000" w:rsidRPr="00000000" w14:paraId="0000002E">
      <w:pPr>
        <w:spacing w:after="0" w:line="276" w:lineRule="auto"/>
        <w:jc w:val="both"/>
        <w:rPr>
          <w:rFonts w:ascii="Muli" w:cs="Muli" w:eastAsia="Muli" w:hAnsi="Muli"/>
          <w:b w:val="1"/>
          <w:i w:val="1"/>
          <w:color w:val="6f36ff"/>
        </w:rPr>
      </w:pPr>
      <w:r w:rsidDel="00000000" w:rsidR="00000000" w:rsidRPr="00000000">
        <w:rPr>
          <w:rFonts w:ascii="Muli" w:cs="Muli" w:eastAsia="Muli" w:hAnsi="Muli"/>
          <w:b w:val="1"/>
          <w:i w:val="1"/>
          <w:color w:val="6f36ff"/>
          <w:rtl w:val="0"/>
        </w:rPr>
        <w:t xml:space="preserve">Chile: Biomass Plant Trupan con </w:t>
      </w:r>
      <w:hyperlink r:id="rId20">
        <w:r w:rsidDel="00000000" w:rsidR="00000000" w:rsidRPr="00000000">
          <w:rPr>
            <w:rFonts w:ascii="Muli" w:cs="Muli" w:eastAsia="Muli" w:hAnsi="Muli"/>
            <w:b w:val="1"/>
            <w:i w:val="1"/>
            <w:color w:val="6f36ff"/>
            <w:rtl w:val="0"/>
          </w:rPr>
          <w:t xml:space="preserve">Celulosa Arauco y Constitución S.A.</w:t>
        </w:r>
      </w:hyperlink>
      <w:r w:rsidDel="00000000" w:rsidR="00000000" w:rsidRPr="00000000">
        <w:rPr>
          <w:rFonts w:ascii="Muli" w:cs="Muli" w:eastAsia="Muli" w:hAnsi="Muli"/>
          <w:b w:val="1"/>
          <w:i w:val="1"/>
          <w:color w:val="6f36ff"/>
          <w:rtl w:val="0"/>
        </w:rPr>
        <w:t xml:space="preserve"> </w:t>
      </w:r>
    </w:p>
    <w:p w:rsidR="00000000" w:rsidDel="00000000" w:rsidP="00000000" w:rsidRDefault="00000000" w:rsidRPr="00000000" w14:paraId="0000002F">
      <w:pPr>
        <w:spacing w:after="0" w:line="276" w:lineRule="auto"/>
        <w:rPr>
          <w:rFonts w:ascii="Muli" w:cs="Muli" w:eastAsia="Muli" w:hAnsi="Muli"/>
          <w:b w:val="1"/>
        </w:rPr>
      </w:pPr>
      <w:r w:rsidDel="00000000" w:rsidR="00000000" w:rsidRPr="00000000">
        <w:rPr>
          <w:rtl w:val="0"/>
        </w:rPr>
      </w:r>
    </w:p>
    <w:p w:rsidR="00000000" w:rsidDel="00000000" w:rsidP="00000000" w:rsidRDefault="00000000" w:rsidRPr="00000000" w14:paraId="00000030">
      <w:pPr>
        <w:spacing w:after="0" w:line="276" w:lineRule="auto"/>
        <w:jc w:val="both"/>
        <w:rPr>
          <w:rFonts w:ascii="Muli" w:cs="Muli" w:eastAsia="Muli" w:hAnsi="Muli"/>
        </w:rPr>
      </w:pPr>
      <w:r w:rsidDel="00000000" w:rsidR="00000000" w:rsidRPr="00000000">
        <w:rPr>
          <w:rFonts w:ascii="Muli" w:cs="Muli" w:eastAsia="Muli" w:hAnsi="Muli"/>
        </w:rPr>
        <w:drawing>
          <wp:inline distB="114300" distT="114300" distL="114300" distR="114300">
            <wp:extent cx="5734050" cy="2692050"/>
            <wp:effectExtent b="0" l="0" r="0" t="0"/>
            <wp:docPr id="2" name="image1.jpg"/>
            <a:graphic>
              <a:graphicData uri="http://schemas.openxmlformats.org/drawingml/2006/picture">
                <pic:pic>
                  <pic:nvPicPr>
                    <pic:cNvPr id="0" name="image1.jpg"/>
                    <pic:cNvPicPr preferRelativeResize="0"/>
                  </pic:nvPicPr>
                  <pic:blipFill>
                    <a:blip r:embed="rId21"/>
                    <a:srcRect b="6919" l="0" r="0" t="21622"/>
                    <a:stretch>
                      <a:fillRect/>
                    </a:stretch>
                  </pic:blipFill>
                  <pic:spPr>
                    <a:xfrm>
                      <a:off x="0" y="0"/>
                      <a:ext cx="5734050" cy="269205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widowControl w:val="0"/>
        <w:spacing w:after="0" w:before="352.0318603515625" w:line="279.8880386352539" w:lineRule="auto"/>
        <w:ind w:right="143.009033203125"/>
        <w:rPr>
          <w:rFonts w:ascii="Muli" w:cs="Muli" w:eastAsia="Muli" w:hAnsi="Muli"/>
          <w:highlight w:val="yellow"/>
        </w:rPr>
      </w:pPr>
      <w:hyperlink r:id="rId22">
        <w:r w:rsidDel="00000000" w:rsidR="00000000" w:rsidRPr="00000000">
          <w:rPr>
            <w:rFonts w:ascii="Muli" w:cs="Muli" w:eastAsia="Muli" w:hAnsi="Muli"/>
            <w:color w:val="1155cc"/>
            <w:u w:val="single"/>
            <w:rtl w:val="0"/>
          </w:rPr>
          <w:t xml:space="preserve">Certificación de proyecto Convención Marco de Naciones Unidas sobre Cambio Climático (UNFCCC-CDM) </w:t>
        </w:r>
      </w:hyperlink>
      <w:r w:rsidDel="00000000" w:rsidR="00000000" w:rsidRPr="00000000">
        <w:rPr>
          <w:rtl w:val="0"/>
        </w:rPr>
      </w:r>
    </w:p>
    <w:p w:rsidR="00000000" w:rsidDel="00000000" w:rsidP="00000000" w:rsidRDefault="00000000" w:rsidRPr="00000000" w14:paraId="00000032">
      <w:pPr>
        <w:spacing w:after="0" w:line="276" w:lineRule="auto"/>
        <w:jc w:val="both"/>
        <w:rPr>
          <w:rFonts w:ascii="Muli" w:cs="Muli" w:eastAsia="Muli" w:hAnsi="Muli"/>
          <w:b w:val="1"/>
          <w:color w:val="2e2545"/>
        </w:rPr>
      </w:pPr>
      <w:r w:rsidDel="00000000" w:rsidR="00000000" w:rsidRPr="00000000">
        <w:rPr>
          <w:rFonts w:ascii="Muli" w:cs="Muli" w:eastAsia="Muli" w:hAnsi="Muli"/>
          <w:rtl w:val="0"/>
        </w:rPr>
        <w:t xml:space="preserve">Este proyecto </w:t>
      </w:r>
      <w:r w:rsidDel="00000000" w:rsidR="00000000" w:rsidRPr="00000000">
        <w:rPr>
          <w:rFonts w:ascii="Muli" w:cs="Muli" w:eastAsia="Muli" w:hAnsi="Muli"/>
          <w:b w:val="1"/>
          <w:rtl w:val="0"/>
        </w:rPr>
        <w:t xml:space="preserve">Biomass Plant Trupan </w:t>
      </w:r>
      <w:r w:rsidDel="00000000" w:rsidR="00000000" w:rsidRPr="00000000">
        <w:rPr>
          <w:rFonts w:ascii="Muli" w:cs="Muli" w:eastAsia="Muli" w:hAnsi="Muli"/>
          <w:rtl w:val="0"/>
        </w:rPr>
        <w:t xml:space="preserve">desarrollado con la empresa chilena líder en actividades forestales, </w:t>
      </w:r>
      <w:hyperlink r:id="rId23">
        <w:r w:rsidDel="00000000" w:rsidR="00000000" w:rsidRPr="00000000">
          <w:rPr>
            <w:rFonts w:ascii="Muli" w:cs="Muli" w:eastAsia="Muli" w:hAnsi="Muli"/>
            <w:color w:val="1155cc"/>
            <w:u w:val="single"/>
            <w:rtl w:val="0"/>
          </w:rPr>
          <w:t xml:space="preserve">Celulosa Arauco y Constitución S.A.</w:t>
        </w:r>
      </w:hyperlink>
      <w:r w:rsidDel="00000000" w:rsidR="00000000" w:rsidRPr="00000000">
        <w:rPr>
          <w:rFonts w:ascii="Muli" w:cs="Muli" w:eastAsia="Muli" w:hAnsi="Muli"/>
          <w:rtl w:val="0"/>
        </w:rPr>
        <w:t xml:space="preserve">, consiste en la construcción de una planta de energía de biomasa con capacidad de generación de energía de 30 MW en el complejo forestal de Trupan, ubicado en la VIII Región de Chile. El proyecto utiliza residuos de biomasa (aserrín y corteza) de aserraderos de terceros como fuente de combustible renovable para cogenerar calor y energía. Mediante el uso de residuos de biomasa, la actividad del proyecto Trupan crea </w:t>
      </w:r>
      <w:r w:rsidDel="00000000" w:rsidR="00000000" w:rsidRPr="00000000">
        <w:rPr>
          <w:rFonts w:ascii="Muli" w:cs="Muli" w:eastAsia="Muli" w:hAnsi="Muli"/>
          <w:b w:val="1"/>
          <w:rtl w:val="0"/>
        </w:rPr>
        <w:t xml:space="preserve">oportunidades de trabajo </w:t>
      </w:r>
      <w:r w:rsidDel="00000000" w:rsidR="00000000" w:rsidRPr="00000000">
        <w:rPr>
          <w:rFonts w:ascii="Muli" w:cs="Muli" w:eastAsia="Muli" w:hAnsi="Muli"/>
          <w:rtl w:val="0"/>
        </w:rPr>
        <w:t xml:space="preserve">adicionales, </w:t>
      </w:r>
      <w:r w:rsidDel="00000000" w:rsidR="00000000" w:rsidRPr="00000000">
        <w:rPr>
          <w:rFonts w:ascii="Muli" w:cs="Muli" w:eastAsia="Muli" w:hAnsi="Muli"/>
          <w:b w:val="1"/>
          <w:rtl w:val="0"/>
        </w:rPr>
        <w:t xml:space="preserve">previene la contaminación del agua y disminuye el riesgo de incendios forestales en la región</w:t>
      </w:r>
      <w:r w:rsidDel="00000000" w:rsidR="00000000" w:rsidRPr="00000000">
        <w:rPr>
          <w:rFonts w:ascii="Muli" w:cs="Muli" w:eastAsia="Muli" w:hAnsi="Muli"/>
          <w:rtl w:val="0"/>
        </w:rPr>
        <w:t xml:space="preserve">. Además, este proyecto logra un beneficio adicional de reducción de gases de efecto invernadero (GEI) derivado de la reducción de la eliminación o la quema incontrolada de residuos de biomasa, lo que se traduce en menos emisiones de metano. La actividad del proyecto Trupan CDM incorpora políticas efectivas y escalables para combatir el cambio climático cumpliendo de manera eficaz los </w:t>
      </w:r>
      <w:hyperlink r:id="rId24">
        <w:r w:rsidDel="00000000" w:rsidR="00000000" w:rsidRPr="00000000">
          <w:rPr>
            <w:rFonts w:ascii="Muli" w:cs="Muli" w:eastAsia="Muli" w:hAnsi="Muli"/>
            <w:color w:val="1155cc"/>
            <w:u w:val="single"/>
            <w:rtl w:val="0"/>
          </w:rPr>
          <w:t xml:space="preserve">ODS</w:t>
        </w:r>
      </w:hyperlink>
      <w:r w:rsidDel="00000000" w:rsidR="00000000" w:rsidRPr="00000000">
        <w:rPr>
          <w:rFonts w:ascii="Muli" w:cs="Muli" w:eastAsia="Muli" w:hAnsi="Muli"/>
          <w:rtl w:val="0"/>
        </w:rPr>
        <w:t xml:space="preserve"> de gran impacto ambiental 7, 13 y 15. </w:t>
      </w:r>
      <w:r w:rsidDel="00000000" w:rsidR="00000000" w:rsidRPr="00000000">
        <w:rPr>
          <w:rtl w:val="0"/>
        </w:rPr>
      </w:r>
    </w:p>
    <w:p w:rsidR="00000000" w:rsidDel="00000000" w:rsidP="00000000" w:rsidRDefault="00000000" w:rsidRPr="00000000" w14:paraId="00000033">
      <w:pPr>
        <w:widowControl w:val="0"/>
        <w:spacing w:after="200" w:line="240" w:lineRule="auto"/>
        <w:ind w:right="57"/>
        <w:jc w:val="center"/>
        <w:rPr>
          <w:rFonts w:ascii="Muli" w:cs="Muli" w:eastAsia="Muli" w:hAnsi="Muli"/>
          <w:b w:val="1"/>
          <w:color w:val="2e2545"/>
        </w:rPr>
      </w:pPr>
      <w:r w:rsidDel="00000000" w:rsidR="00000000" w:rsidRPr="00000000">
        <w:rPr>
          <w:rtl w:val="0"/>
        </w:rPr>
      </w:r>
    </w:p>
    <w:p w:rsidR="00000000" w:rsidDel="00000000" w:rsidP="00000000" w:rsidRDefault="00000000" w:rsidRPr="00000000" w14:paraId="00000034">
      <w:pPr>
        <w:spacing w:after="0" w:line="240" w:lineRule="auto"/>
        <w:ind w:right="60"/>
        <w:jc w:val="center"/>
        <w:rPr>
          <w:rFonts w:ascii="Muli" w:cs="Muli" w:eastAsia="Muli" w:hAnsi="Muli"/>
          <w:b w:val="1"/>
          <w:color w:val="2e2545"/>
        </w:rPr>
      </w:pPr>
      <w:r w:rsidDel="00000000" w:rsidR="00000000" w:rsidRPr="00000000">
        <w:rPr>
          <w:rtl w:val="0"/>
        </w:rPr>
      </w:r>
    </w:p>
    <w:p w:rsidR="00000000" w:rsidDel="00000000" w:rsidP="00000000" w:rsidRDefault="00000000" w:rsidRPr="00000000" w14:paraId="00000035">
      <w:pPr>
        <w:widowControl w:val="0"/>
        <w:spacing w:after="0" w:line="240" w:lineRule="auto"/>
        <w:ind w:right="57"/>
        <w:jc w:val="both"/>
        <w:rPr>
          <w:rFonts w:ascii="Muli" w:cs="Muli" w:eastAsia="Muli" w:hAnsi="Muli"/>
          <w:color w:val="2e2545"/>
          <w:sz w:val="16"/>
          <w:szCs w:val="16"/>
        </w:rPr>
      </w:pPr>
      <w:r w:rsidDel="00000000" w:rsidR="00000000" w:rsidRPr="00000000">
        <w:rPr>
          <w:rFonts w:ascii="Muli" w:cs="Muli" w:eastAsia="Muli" w:hAnsi="Muli"/>
          <w:b w:val="1"/>
          <w:color w:val="865bf4"/>
          <w:sz w:val="18"/>
          <w:szCs w:val="18"/>
          <w:rtl w:val="0"/>
        </w:rPr>
        <w:t xml:space="preserve">Acerca de Cabify: </w:t>
      </w:r>
      <w:r w:rsidDel="00000000" w:rsidR="00000000" w:rsidRPr="00000000">
        <w:rPr>
          <w:rFonts w:ascii="Muli" w:cs="Muli" w:eastAsia="Muli" w:hAnsi="Muli"/>
          <w:color w:val="2e2545"/>
          <w:sz w:val="16"/>
          <w:szCs w:val="16"/>
          <w:rtl w:val="0"/>
        </w:rPr>
        <w:t xml:space="preserve">Cabify, empresa adherida al Pacto Mundial de la ONU desde 2018, pone en contacto a usuarios particulares y empresas con las formas de transporte que mejor se adaptan a sus necesidades. </w:t>
      </w:r>
      <w:r w:rsidDel="00000000" w:rsidR="00000000" w:rsidRPr="00000000">
        <w:rPr>
          <w:rFonts w:ascii="Muli" w:cs="Muli" w:eastAsia="Muli" w:hAnsi="Muli"/>
          <w:b w:val="1"/>
          <w:color w:val="2e2545"/>
          <w:sz w:val="16"/>
          <w:szCs w:val="16"/>
          <w:rtl w:val="0"/>
        </w:rPr>
        <w:t xml:space="preserve">La compañía cuenta con más de 33 millones de usuarios registrados en todo el mundo, más de 400.000 conductores colaboradores y 65.000 empresas como clientes de la división de movilidad corporativa</w:t>
      </w:r>
      <w:r w:rsidDel="00000000" w:rsidR="00000000" w:rsidRPr="00000000">
        <w:rPr>
          <w:rFonts w:ascii="Muli" w:cs="Muli" w:eastAsia="Muli" w:hAnsi="Muli"/>
          <w:color w:val="2e2545"/>
          <w:sz w:val="16"/>
          <w:szCs w:val="16"/>
          <w:rtl w:val="0"/>
        </w:rPr>
        <w:t xml:space="preserve">. Su principal objetivo es hacer de las ciudades un mejor lugar para vivir. Para ello, busca construir una movilidad más eficiente y eficaz proporcionando, a través de la tecnología, una opción de transporte multimodal, segura y de calidad. </w:t>
      </w:r>
    </w:p>
    <w:p w:rsidR="00000000" w:rsidDel="00000000" w:rsidP="00000000" w:rsidRDefault="00000000" w:rsidRPr="00000000" w14:paraId="00000036">
      <w:pPr>
        <w:widowControl w:val="0"/>
        <w:spacing w:after="0" w:line="240" w:lineRule="auto"/>
        <w:ind w:right="57"/>
        <w:jc w:val="both"/>
        <w:rPr>
          <w:rFonts w:ascii="Muli" w:cs="Muli" w:eastAsia="Muli" w:hAnsi="Muli"/>
          <w:color w:val="2e2545"/>
          <w:sz w:val="16"/>
          <w:szCs w:val="16"/>
        </w:rPr>
      </w:pPr>
      <w:r w:rsidDel="00000000" w:rsidR="00000000" w:rsidRPr="00000000">
        <w:rPr>
          <w:rtl w:val="0"/>
        </w:rPr>
      </w:r>
    </w:p>
    <w:p w:rsidR="00000000" w:rsidDel="00000000" w:rsidP="00000000" w:rsidRDefault="00000000" w:rsidRPr="00000000" w14:paraId="00000037">
      <w:pPr>
        <w:widowControl w:val="0"/>
        <w:spacing w:after="0" w:line="240" w:lineRule="auto"/>
        <w:ind w:right="57"/>
        <w:jc w:val="both"/>
        <w:rPr>
          <w:rFonts w:ascii="Muli" w:cs="Muli" w:eastAsia="Muli" w:hAnsi="Muli"/>
          <w:color w:val="2e2545"/>
          <w:sz w:val="16"/>
          <w:szCs w:val="16"/>
        </w:rPr>
      </w:pPr>
      <w:r w:rsidDel="00000000" w:rsidR="00000000" w:rsidRPr="00000000">
        <w:rPr>
          <w:rFonts w:ascii="Muli" w:cs="Muli" w:eastAsia="Muli" w:hAnsi="Muli"/>
          <w:color w:val="2e2545"/>
          <w:sz w:val="16"/>
          <w:szCs w:val="16"/>
          <w:rtl w:val="0"/>
        </w:rPr>
        <w:t xml:space="preserve">Fundada en 2011, en Madrid, Cabify se extendió, a los pocos meses, a Latinoamérica y está presente en México desde el 2013 con operaciones en la Ciudad de México, Puebla, Querétaro, Guadalajara, Monterrey, Mérida y Cancún. Actualmente también opera en otras ciudades de Argentina, Brasil, Chile, Colombia, Ecuador, España, </w:t>
      </w:r>
      <w:r w:rsidDel="00000000" w:rsidR="00000000" w:rsidRPr="00000000">
        <w:rPr>
          <w:rFonts w:ascii="Muli" w:cs="Muli" w:eastAsia="Muli" w:hAnsi="Muli"/>
          <w:color w:val="2e2545"/>
          <w:sz w:val="16"/>
          <w:szCs w:val="16"/>
          <w:highlight w:val="white"/>
          <w:rtl w:val="0"/>
        </w:rPr>
        <w:t xml:space="preserve">México</w:t>
      </w:r>
      <w:r w:rsidDel="00000000" w:rsidR="00000000" w:rsidRPr="00000000">
        <w:rPr>
          <w:rFonts w:ascii="Muli" w:cs="Muli" w:eastAsia="Muli" w:hAnsi="Muli"/>
          <w:color w:val="2e2545"/>
          <w:sz w:val="16"/>
          <w:szCs w:val="16"/>
          <w:rtl w:val="0"/>
        </w:rPr>
        <w:t xml:space="preserve">, Perú y Uruguay y se adecua a las particularidades de los países en los que opera. La compañía destaca por apostar por el talento y las economías locales, generando empleos en una industria que está siendo transformada por la tecnología y declarando el 100% de sus operaciones en cada país. Cabify, como parte de su compromiso de ser una empresa socialmente responsable y en línea con los ODS, es la primera MaaS en América Latina y Europa en compensar las emisiones de CO2 generadas por su operación.</w:t>
      </w:r>
    </w:p>
    <w:p w:rsidR="00000000" w:rsidDel="00000000" w:rsidP="00000000" w:rsidRDefault="00000000" w:rsidRPr="00000000" w14:paraId="00000038">
      <w:pPr>
        <w:widowControl w:val="0"/>
        <w:spacing w:after="0" w:line="240" w:lineRule="auto"/>
        <w:ind w:right="57"/>
        <w:jc w:val="both"/>
        <w:rPr>
          <w:rFonts w:ascii="Muli" w:cs="Muli" w:eastAsia="Muli" w:hAnsi="Muli"/>
          <w:color w:val="2e2545"/>
          <w:sz w:val="16"/>
          <w:szCs w:val="16"/>
        </w:rPr>
      </w:pPr>
      <w:r w:rsidDel="00000000" w:rsidR="00000000" w:rsidRPr="00000000">
        <w:rPr>
          <w:rtl w:val="0"/>
        </w:rPr>
      </w:r>
    </w:p>
    <w:p w:rsidR="00000000" w:rsidDel="00000000" w:rsidP="00000000" w:rsidRDefault="00000000" w:rsidRPr="00000000" w14:paraId="00000039">
      <w:pPr>
        <w:pStyle w:val="Heading3"/>
        <w:spacing w:before="320" w:line="276" w:lineRule="auto"/>
        <w:rPr>
          <w:rFonts w:ascii="Muli" w:cs="Muli" w:eastAsia="Muli" w:hAnsi="Muli"/>
          <w:b w:val="0"/>
          <w:color w:val="2e2545"/>
          <w:sz w:val="16"/>
          <w:szCs w:val="16"/>
        </w:rPr>
      </w:pPr>
      <w:bookmarkStart w:colFirst="0" w:colLast="0" w:name="_qf6134wltydo" w:id="0"/>
      <w:bookmarkEnd w:id="0"/>
      <w:r w:rsidDel="00000000" w:rsidR="00000000" w:rsidRPr="00000000">
        <w:rPr>
          <w:rFonts w:ascii="Muli" w:cs="Muli" w:eastAsia="Muli" w:hAnsi="Muli"/>
          <w:color w:val="865bf4"/>
          <w:sz w:val="18"/>
          <w:szCs w:val="18"/>
          <w:rtl w:val="0"/>
        </w:rPr>
        <w:t xml:space="preserve">Acerca de Climatetrade:  </w:t>
      </w:r>
      <w:r w:rsidDel="00000000" w:rsidR="00000000" w:rsidRPr="00000000">
        <w:rPr>
          <w:rFonts w:ascii="Muli" w:cs="Muli" w:eastAsia="Muli" w:hAnsi="Muli"/>
          <w:b w:val="0"/>
          <w:color w:val="2e2545"/>
          <w:sz w:val="16"/>
          <w:szCs w:val="16"/>
          <w:rtl w:val="0"/>
        </w:rPr>
        <w:t xml:space="preserve">Climatetrade es una fintech española cuyo principal objetivo es ayudar a las empresas a alcanzar sus objetivos en materia de sostenibilidad mediante la compensación de emisiones de CO2 y la financiación de proyectos contra el cambio climático. Pionera en el desarrollo de su marketplace Blockchain, Climatetrade ha lanzado recientemente una solución digital que permite y promueve la adquisición de productos y servicios neutros en carbono por parte de los clientes y proveedores de las distintas empresas.</w:t>
      </w:r>
    </w:p>
    <w:p w:rsidR="00000000" w:rsidDel="00000000" w:rsidP="00000000" w:rsidRDefault="00000000" w:rsidRPr="00000000" w14:paraId="0000003A">
      <w:pPr>
        <w:widowControl w:val="0"/>
        <w:spacing w:after="0" w:line="240" w:lineRule="auto"/>
        <w:ind w:right="57"/>
        <w:jc w:val="both"/>
        <w:rPr>
          <w:rFonts w:ascii="Muli" w:cs="Muli" w:eastAsia="Muli" w:hAnsi="Muli"/>
          <w:color w:val="2e2545"/>
          <w:sz w:val="16"/>
          <w:szCs w:val="16"/>
        </w:rPr>
      </w:pPr>
      <w:r w:rsidDel="00000000" w:rsidR="00000000" w:rsidRPr="00000000">
        <w:rPr>
          <w:rtl w:val="0"/>
        </w:rPr>
      </w:r>
    </w:p>
    <w:p w:rsidR="00000000" w:rsidDel="00000000" w:rsidP="00000000" w:rsidRDefault="00000000" w:rsidRPr="00000000" w14:paraId="0000003B">
      <w:pPr>
        <w:tabs>
          <w:tab w:val="center" w:pos="4252"/>
          <w:tab w:val="right" w:pos="8504"/>
        </w:tabs>
        <w:spacing w:after="0" w:line="240" w:lineRule="auto"/>
        <w:rPr>
          <w:rFonts w:ascii="Muli" w:cs="Muli" w:eastAsia="Muli" w:hAnsi="Muli"/>
          <w:b w:val="1"/>
          <w:color w:val="865bf4"/>
          <w:sz w:val="18"/>
          <w:szCs w:val="18"/>
        </w:rPr>
      </w:pPr>
      <w:r w:rsidDel="00000000" w:rsidR="00000000" w:rsidRPr="00000000">
        <w:rPr>
          <w:rtl w:val="0"/>
        </w:rPr>
      </w:r>
    </w:p>
    <w:p w:rsidR="00000000" w:rsidDel="00000000" w:rsidP="00000000" w:rsidRDefault="00000000" w:rsidRPr="00000000" w14:paraId="0000003C">
      <w:pPr>
        <w:tabs>
          <w:tab w:val="center" w:pos="4252"/>
          <w:tab w:val="right" w:pos="8504"/>
        </w:tabs>
        <w:spacing w:after="0" w:line="240" w:lineRule="auto"/>
        <w:rPr>
          <w:rFonts w:ascii="Muli" w:cs="Muli" w:eastAsia="Muli" w:hAnsi="Muli"/>
          <w:sz w:val="18"/>
          <w:szCs w:val="18"/>
        </w:rPr>
      </w:pPr>
      <w:r w:rsidDel="00000000" w:rsidR="00000000" w:rsidRPr="00000000">
        <w:rPr>
          <w:rFonts w:ascii="Muli" w:cs="Muli" w:eastAsia="Muli" w:hAnsi="Muli"/>
          <w:b w:val="1"/>
          <w:color w:val="865bf4"/>
          <w:sz w:val="18"/>
          <w:szCs w:val="18"/>
          <w:rtl w:val="0"/>
        </w:rPr>
        <w:t xml:space="preserve">Contacto para prensa en Cabify: </w:t>
      </w:r>
      <w:r w:rsidDel="00000000" w:rsidR="00000000" w:rsidRPr="00000000">
        <w:rPr>
          <w:rFonts w:ascii="Muli" w:cs="Muli" w:eastAsia="Muli" w:hAnsi="Muli"/>
          <w:sz w:val="18"/>
          <w:szCs w:val="18"/>
          <w:rtl w:val="0"/>
        </w:rPr>
        <w:t xml:space="preserve"> </w:t>
      </w:r>
      <w:r w:rsidDel="00000000" w:rsidR="00000000" w:rsidRPr="00000000">
        <w:rPr>
          <w:rFonts w:ascii="Muli" w:cs="Muli" w:eastAsia="Muli" w:hAnsi="Muli"/>
          <w:sz w:val="18"/>
          <w:szCs w:val="18"/>
          <w:rtl w:val="0"/>
        </w:rPr>
        <w:t xml:space="preserve">Ilse Noguez. </w:t>
      </w:r>
      <w:hyperlink r:id="rId25">
        <w:r w:rsidDel="00000000" w:rsidR="00000000" w:rsidRPr="00000000">
          <w:rPr>
            <w:rFonts w:ascii="Muli" w:cs="Muli" w:eastAsia="Muli" w:hAnsi="Muli"/>
            <w:color w:val="1155cc"/>
            <w:sz w:val="18"/>
            <w:szCs w:val="18"/>
            <w:u w:val="single"/>
            <w:rtl w:val="0"/>
          </w:rPr>
          <w:t xml:space="preserve">ilse.noguez@cabify.com</w:t>
        </w:r>
      </w:hyperlink>
      <w:r w:rsidDel="00000000" w:rsidR="00000000" w:rsidRPr="00000000">
        <w:rPr>
          <w:rFonts w:ascii="Muli" w:cs="Muli" w:eastAsia="Muli" w:hAnsi="Muli"/>
          <w:sz w:val="18"/>
          <w:szCs w:val="18"/>
          <w:rtl w:val="0"/>
        </w:rPr>
        <w:t xml:space="preserve">  +52 1 722 350 1018</w:t>
      </w:r>
    </w:p>
    <w:p w:rsidR="00000000" w:rsidDel="00000000" w:rsidP="00000000" w:rsidRDefault="00000000" w:rsidRPr="00000000" w14:paraId="0000003D">
      <w:pPr>
        <w:tabs>
          <w:tab w:val="center" w:pos="4252"/>
          <w:tab w:val="right" w:pos="8504"/>
        </w:tabs>
        <w:spacing w:after="0" w:line="240" w:lineRule="auto"/>
        <w:rPr>
          <w:rFonts w:ascii="Muli" w:cs="Muli" w:eastAsia="Muli" w:hAnsi="Muli"/>
          <w:sz w:val="18"/>
          <w:szCs w:val="18"/>
        </w:rPr>
      </w:pPr>
      <w:r w:rsidDel="00000000" w:rsidR="00000000" w:rsidRPr="00000000">
        <w:rPr>
          <w:rFonts w:ascii="Muli" w:cs="Muli" w:eastAsia="Muli" w:hAnsi="Muli"/>
          <w:b w:val="1"/>
          <w:color w:val="7350ff"/>
          <w:sz w:val="18"/>
          <w:szCs w:val="18"/>
          <w:rtl w:val="0"/>
        </w:rPr>
        <w:t xml:space="preserve">Contacto para prensa: </w:t>
      </w:r>
      <w:r w:rsidDel="00000000" w:rsidR="00000000" w:rsidRPr="00000000">
        <w:rPr>
          <w:rFonts w:ascii="Muli" w:cs="Muli" w:eastAsia="Muli" w:hAnsi="Muli"/>
          <w:sz w:val="18"/>
          <w:szCs w:val="18"/>
          <w:rtl w:val="0"/>
        </w:rPr>
        <w:t xml:space="preserve"> </w:t>
      </w:r>
      <w:r w:rsidDel="00000000" w:rsidR="00000000" w:rsidRPr="00000000">
        <w:rPr>
          <w:rFonts w:ascii="Muli" w:cs="Muli" w:eastAsia="Muli" w:hAnsi="Muli"/>
          <w:sz w:val="18"/>
          <w:szCs w:val="18"/>
          <w:rtl w:val="0"/>
        </w:rPr>
        <w:t xml:space="preserve">Ernesto Pacheco. </w:t>
      </w:r>
      <w:hyperlink r:id="rId26">
        <w:r w:rsidDel="00000000" w:rsidR="00000000" w:rsidRPr="00000000">
          <w:rPr>
            <w:rFonts w:ascii="Muli" w:cs="Muli" w:eastAsia="Muli" w:hAnsi="Muli"/>
            <w:color w:val="1155cc"/>
            <w:sz w:val="18"/>
            <w:szCs w:val="18"/>
            <w:u w:val="single"/>
            <w:rtl w:val="0"/>
          </w:rPr>
          <w:t xml:space="preserve">ernesto.pacheco@another.co</w:t>
        </w:r>
      </w:hyperlink>
      <w:r w:rsidDel="00000000" w:rsidR="00000000" w:rsidRPr="00000000">
        <w:rPr>
          <w:rFonts w:ascii="Muli" w:cs="Muli" w:eastAsia="Muli" w:hAnsi="Muli"/>
          <w:sz w:val="18"/>
          <w:szCs w:val="18"/>
          <w:rtl w:val="0"/>
        </w:rPr>
        <w:t xml:space="preserve"> </w:t>
      </w:r>
      <w:r w:rsidDel="00000000" w:rsidR="00000000" w:rsidRPr="00000000">
        <w:rPr>
          <w:rFonts w:ascii="Muli" w:cs="Muli" w:eastAsia="Muli" w:hAnsi="Muli"/>
          <w:sz w:val="18"/>
          <w:szCs w:val="18"/>
          <w:rtl w:val="0"/>
        </w:rPr>
        <w:t xml:space="preserve"> +52 55 5213 5035</w:t>
      </w:r>
    </w:p>
    <w:p w:rsidR="00000000" w:rsidDel="00000000" w:rsidP="00000000" w:rsidRDefault="00000000" w:rsidRPr="00000000" w14:paraId="0000003E">
      <w:pPr>
        <w:tabs>
          <w:tab w:val="center" w:pos="4252"/>
          <w:tab w:val="right" w:pos="8504"/>
        </w:tabs>
        <w:spacing w:after="0" w:line="240" w:lineRule="auto"/>
        <w:rPr>
          <w:rFonts w:ascii="Muli" w:cs="Muli" w:eastAsia="Muli" w:hAnsi="Muli"/>
          <w:sz w:val="18"/>
          <w:szCs w:val="18"/>
        </w:rPr>
      </w:pPr>
      <w:r w:rsidDel="00000000" w:rsidR="00000000" w:rsidRPr="00000000">
        <w:rPr>
          <w:rFonts w:ascii="Muli" w:cs="Muli" w:eastAsia="Muli" w:hAnsi="Muli"/>
          <w:b w:val="1"/>
          <w:color w:val="7350ff"/>
          <w:sz w:val="18"/>
          <w:szCs w:val="18"/>
          <w:rtl w:val="0"/>
        </w:rPr>
        <w:t xml:space="preserve">Contacto para prensa: </w:t>
      </w:r>
      <w:r w:rsidDel="00000000" w:rsidR="00000000" w:rsidRPr="00000000">
        <w:rPr>
          <w:rFonts w:ascii="Muli" w:cs="Muli" w:eastAsia="Muli" w:hAnsi="Muli"/>
          <w:sz w:val="18"/>
          <w:szCs w:val="18"/>
          <w:rtl w:val="0"/>
        </w:rPr>
        <w:t xml:space="preserve"> Emmanuel Zaragoza. </w:t>
      </w:r>
      <w:hyperlink r:id="rId27">
        <w:r w:rsidDel="00000000" w:rsidR="00000000" w:rsidRPr="00000000">
          <w:rPr>
            <w:rFonts w:ascii="Muli" w:cs="Muli" w:eastAsia="Muli" w:hAnsi="Muli"/>
            <w:color w:val="1155cc"/>
            <w:sz w:val="18"/>
            <w:szCs w:val="18"/>
            <w:u w:val="single"/>
            <w:rtl w:val="0"/>
          </w:rPr>
          <w:t xml:space="preserve">emmanuel.zaragoza@another.co</w:t>
        </w:r>
      </w:hyperlink>
      <w:r w:rsidDel="00000000" w:rsidR="00000000" w:rsidRPr="00000000">
        <w:rPr>
          <w:rFonts w:ascii="Muli" w:cs="Muli" w:eastAsia="Muli" w:hAnsi="Muli"/>
          <w:sz w:val="18"/>
          <w:szCs w:val="18"/>
          <w:rtl w:val="0"/>
        </w:rPr>
        <w:t xml:space="preserve">  +52 55 4903 5434</w:t>
      </w:r>
    </w:p>
    <w:p w:rsidR="00000000" w:rsidDel="00000000" w:rsidP="00000000" w:rsidRDefault="00000000" w:rsidRPr="00000000" w14:paraId="0000003F">
      <w:pPr>
        <w:tabs>
          <w:tab w:val="center" w:pos="4252"/>
          <w:tab w:val="right" w:pos="8504"/>
        </w:tabs>
        <w:spacing w:after="0" w:line="240" w:lineRule="auto"/>
        <w:rPr>
          <w:rFonts w:ascii="Muli" w:cs="Muli" w:eastAsia="Muli" w:hAnsi="Muli"/>
          <w:b w:val="1"/>
          <w:sz w:val="18"/>
          <w:szCs w:val="18"/>
        </w:rPr>
      </w:pPr>
      <w:r w:rsidDel="00000000" w:rsidR="00000000" w:rsidRPr="00000000">
        <w:rPr>
          <w:rtl w:val="0"/>
        </w:rPr>
      </w:r>
    </w:p>
    <w:sectPr>
      <w:type w:val="continuous"/>
      <w:pgSz w:h="16838" w:w="11906" w:orient="portrait"/>
      <w:pgMar w:bottom="1361" w:top="1701" w:left="851" w:right="851" w:header="0" w:footer="73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Cabify Circular Bold"/>
  <w:font w:name="Muli"/>
  <w:font w:name="Noto Sans Symbols"/>
  <w:font w:name="Cabify Circular Book"/>
  <w:font w:name="Cabify Circular 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tabs>
        <w:tab w:val="center" w:pos="4252"/>
        <w:tab w:val="right" w:pos="8504"/>
      </w:tabs>
      <w:spacing w:after="0" w:line="240" w:lineRule="auto"/>
      <w:rPr>
        <w:rFonts w:ascii="Cabify Circular Bold" w:cs="Cabify Circular Bold" w:eastAsia="Cabify Circular Bold" w:hAnsi="Cabify Circular Bold"/>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42">
      <w:pPr>
        <w:spacing w:after="0" w:line="24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w:t>
      </w:r>
      <w:hyperlink r:id="rId1">
        <w:r w:rsidDel="00000000" w:rsidR="00000000" w:rsidRPr="00000000">
          <w:rPr>
            <w:rFonts w:ascii="Arial" w:cs="Arial" w:eastAsia="Arial" w:hAnsi="Arial"/>
            <w:color w:val="1155cc"/>
            <w:sz w:val="16"/>
            <w:szCs w:val="16"/>
            <w:u w:val="single"/>
            <w:rtl w:val="0"/>
          </w:rPr>
          <w:t xml:space="preserve">Simulación obtenida con la herramienta Ecopassenger</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tabs>
        <w:tab w:val="center" w:pos="4252"/>
        <w:tab w:val="right" w:pos="8504"/>
      </w:tabs>
      <w:spacing w:after="0" w:line="240" w:lineRule="auto"/>
      <w:rPr>
        <w:rFonts w:ascii="Cabify Circular Book" w:cs="Cabify Circular Book" w:eastAsia="Cabify Circular Book" w:hAnsi="Cabify Circular Book"/>
        <w:b w:val="0"/>
        <w:i w:val="0"/>
        <w:smallCaps w:val="0"/>
        <w:strike w:val="0"/>
        <w:color w:val="000000"/>
        <w:sz w:val="22"/>
        <w:szCs w:val="22"/>
        <w:u w:val="none"/>
        <w:shd w:fill="auto" w:val="clear"/>
        <w:vertAlign w:val="baseline"/>
      </w:rPr>
    </w:pPr>
    <w:r w:rsidDel="00000000" w:rsidR="00000000" w:rsidRPr="00000000">
      <w:rPr/>
      <w:drawing>
        <wp:anchor allowOverlap="1" behindDoc="0" distB="114300" distT="114300" distL="114300" distR="114300" hidden="0" layoutInCell="1" locked="0" relativeHeight="0" simplePos="0">
          <wp:simplePos x="0" y="0"/>
          <wp:positionH relativeFrom="page">
            <wp:posOffset>5467040</wp:posOffset>
          </wp:positionH>
          <wp:positionV relativeFrom="page">
            <wp:posOffset>347663</wp:posOffset>
          </wp:positionV>
          <wp:extent cx="1555367" cy="366713"/>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555367" cy="366713"/>
                  </a:xfrm>
                  <a:prstGeom prst="rect"/>
                  <a:ln/>
                </pic:spPr>
              </pic:pic>
            </a:graphicData>
          </a:graphic>
        </wp:anchor>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219075</wp:posOffset>
          </wp:positionV>
          <wp:extent cx="1245235" cy="628650"/>
          <wp:effectExtent b="0" l="0" r="0" t="0"/>
          <wp:wrapTopAndBottom distB="0" distT="0"/>
          <wp:docPr id="3" name="image4.png"/>
          <a:graphic>
            <a:graphicData uri="http://schemas.openxmlformats.org/drawingml/2006/picture">
              <pic:pic>
                <pic:nvPicPr>
                  <pic:cNvPr id="0" name="image4.png"/>
                  <pic:cNvPicPr preferRelativeResize="0"/>
                </pic:nvPicPr>
                <pic:blipFill>
                  <a:blip r:embed="rId2"/>
                  <a:srcRect b="15625" l="3530" r="46666" t="15625"/>
                  <a:stretch>
                    <a:fillRect/>
                  </a:stretch>
                </pic:blipFill>
                <pic:spPr>
                  <a:xfrm>
                    <a:off x="0" y="0"/>
                    <a:ext cx="1245235" cy="6286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7350ff"/>
        <w:sz w:val="48"/>
        <w:szCs w:val="48"/>
        <w:u w:val="none"/>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bify Circular Book" w:cs="Cabify Circular Book" w:eastAsia="Cabify Circular Book" w:hAnsi="Cabify Circular Book"/>
        <w:sz w:val="22"/>
        <w:szCs w:val="22"/>
        <w:lang w:val="es-ES_trad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www.arauco.cl/chile/sostenibilidad" TargetMode="External"/><Relationship Id="rId22" Type="http://schemas.openxmlformats.org/officeDocument/2006/relationships/hyperlink" Target="https://cdm.unfccc.int/Projects/DB/DNV-CUK1138289069.87/view" TargetMode="External"/><Relationship Id="rId21" Type="http://schemas.openxmlformats.org/officeDocument/2006/relationships/image" Target="media/image1.jpg"/><Relationship Id="rId24" Type="http://schemas.openxmlformats.org/officeDocument/2006/relationships/hyperlink" Target="https://es.unesco.org/sdgs" TargetMode="External"/><Relationship Id="rId23" Type="http://schemas.openxmlformats.org/officeDocument/2006/relationships/hyperlink" Target="http://www.arauco.cl/chile/sosteni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26" Type="http://schemas.openxmlformats.org/officeDocument/2006/relationships/hyperlink" Target="mailto:ernesto.pacheco@another.co" TargetMode="External"/><Relationship Id="rId25" Type="http://schemas.openxmlformats.org/officeDocument/2006/relationships/hyperlink" Target="mailto:ilse.noguez@cabify.com" TargetMode="External"/><Relationship Id="rId27" Type="http://schemas.openxmlformats.org/officeDocument/2006/relationships/hyperlink" Target="mailto:emmanuel.zaragoza@another.co"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 Id="rId11" Type="http://schemas.openxmlformats.org/officeDocument/2006/relationships/image" Target="media/image2.jpg"/><Relationship Id="rId10" Type="http://schemas.openxmlformats.org/officeDocument/2006/relationships/hyperlink" Target="https://es.unesco.org/sdgs" TargetMode="External"/><Relationship Id="rId13" Type="http://schemas.openxmlformats.org/officeDocument/2006/relationships/hyperlink" Target="http://crvr.com.br/" TargetMode="External"/><Relationship Id="rId12" Type="http://schemas.openxmlformats.org/officeDocument/2006/relationships/hyperlink" Target="https://cdm.unfccc.int/ProgrammeOfActivities/poa_db/Q9LW74OKAXMUZPCE3IJBVS16025HDT/view" TargetMode="External"/><Relationship Id="rId15" Type="http://schemas.openxmlformats.org/officeDocument/2006/relationships/hyperlink" Target="https://es.unesco.org/sdgs" TargetMode="External"/><Relationship Id="rId14" Type="http://schemas.openxmlformats.org/officeDocument/2006/relationships/hyperlink" Target="https://es.wikipedia.org/wiki/Caixa_Econ%C3%B4mica_Federal" TargetMode="External"/><Relationship Id="rId17" Type="http://schemas.openxmlformats.org/officeDocument/2006/relationships/hyperlink" Target="https://www.vcsprojectdatabase.org/#/project_details/868" TargetMode="External"/><Relationship Id="rId16" Type="http://schemas.openxmlformats.org/officeDocument/2006/relationships/image" Target="media/image5.jpg"/><Relationship Id="rId19" Type="http://schemas.openxmlformats.org/officeDocument/2006/relationships/hyperlink" Target="https://es.unesco.org/sdgs" TargetMode="External"/><Relationship Id="rId18" Type="http://schemas.openxmlformats.org/officeDocument/2006/relationships/hyperlink" Target="http://www.bosques-amazonicos.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opassenger.hafas.de/bin/query.exe/en?L=vs_uic&am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